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13A5" w14:textId="77777777" w:rsidR="002022B0" w:rsidRPr="0092569F" w:rsidRDefault="002022B0" w:rsidP="002022B0">
      <w:pPr>
        <w:rPr>
          <w:rFonts w:eastAsia="Times New Roman" w:cs="Times New Roman"/>
          <w:sz w:val="22"/>
          <w:lang w:val="sr-Cyrl-RS"/>
        </w:rPr>
      </w:pPr>
    </w:p>
    <w:p w14:paraId="10C47756" w14:textId="147999BD" w:rsidR="002022B0" w:rsidRPr="001B44FF" w:rsidRDefault="002022B0" w:rsidP="002022B0">
      <w:pPr>
        <w:shd w:val="clear" w:color="auto" w:fill="C6D9F1"/>
        <w:jc w:val="center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b/>
          <w:i/>
          <w:sz w:val="22"/>
        </w:rPr>
        <w:t>ТЕХНИЧКА СПЕЦИФИКАЦИЈА</w:t>
      </w:r>
    </w:p>
    <w:p w14:paraId="5C22E247" w14:textId="77777777" w:rsidR="002022B0" w:rsidRPr="001B44FF" w:rsidRDefault="002022B0" w:rsidP="002022B0">
      <w:pPr>
        <w:shd w:val="clear" w:color="auto" w:fill="C6D9F1"/>
        <w:jc w:val="center"/>
        <w:rPr>
          <w:rFonts w:eastAsia="Times New Roman" w:cs="Times New Roman"/>
          <w:sz w:val="22"/>
        </w:rPr>
      </w:pPr>
    </w:p>
    <w:p w14:paraId="1E897B43" w14:textId="77777777" w:rsidR="003C7DE3" w:rsidRPr="00D520BE" w:rsidRDefault="003C7DE3" w:rsidP="003C7DE3">
      <w:pPr>
        <w:spacing w:before="400" w:after="120" w:line="276" w:lineRule="auto"/>
        <w:jc w:val="both"/>
        <w:rPr>
          <w:sz w:val="22"/>
        </w:rPr>
      </w:pPr>
      <w:bookmarkStart w:id="0" w:name="_Hlk97403775"/>
      <w:bookmarkStart w:id="1" w:name="_Hlk69469279"/>
      <w:proofErr w:type="spellStart"/>
      <w:r w:rsidRPr="00667DD8">
        <w:rPr>
          <w:color w:val="000000"/>
          <w:sz w:val="22"/>
        </w:rPr>
        <w:t>Фазе</w:t>
      </w:r>
      <w:proofErr w:type="spellEnd"/>
      <w:r w:rsidRPr="00667DD8">
        <w:rPr>
          <w:color w:val="000000"/>
          <w:sz w:val="22"/>
        </w:rPr>
        <w:t xml:space="preserve"> и </w:t>
      </w:r>
      <w:proofErr w:type="spellStart"/>
      <w:r w:rsidRPr="00667DD8">
        <w:rPr>
          <w:color w:val="000000"/>
          <w:sz w:val="22"/>
        </w:rPr>
        <w:t>обим</w:t>
      </w:r>
      <w:proofErr w:type="spellEnd"/>
      <w:r w:rsidRPr="00667DD8">
        <w:rPr>
          <w:color w:val="000000"/>
          <w:sz w:val="22"/>
        </w:rPr>
        <w:t xml:space="preserve"> </w:t>
      </w:r>
      <w:proofErr w:type="spellStart"/>
      <w:r w:rsidRPr="00667DD8">
        <w:rPr>
          <w:color w:val="000000"/>
          <w:sz w:val="22"/>
        </w:rPr>
        <w:t>развоја</w:t>
      </w:r>
      <w:proofErr w:type="spellEnd"/>
      <w:r w:rsidRPr="00667DD8">
        <w:rPr>
          <w:color w:val="000000"/>
          <w:sz w:val="22"/>
        </w:rPr>
        <w:t xml:space="preserve"> и </w:t>
      </w:r>
      <w:proofErr w:type="spellStart"/>
      <w:r w:rsidRPr="00667DD8">
        <w:rPr>
          <w:color w:val="000000"/>
          <w:sz w:val="22"/>
        </w:rPr>
        <w:t>одржавања</w:t>
      </w:r>
      <w:proofErr w:type="spellEnd"/>
      <w:r w:rsidRPr="00667DD8">
        <w:rPr>
          <w:color w:val="000000"/>
          <w:sz w:val="22"/>
        </w:rPr>
        <w:t xml:space="preserve"> </w:t>
      </w:r>
      <w:proofErr w:type="spellStart"/>
      <w:r w:rsidRPr="00667DD8">
        <w:rPr>
          <w:color w:val="000000"/>
          <w:sz w:val="22"/>
        </w:rPr>
        <w:t>информационог</w:t>
      </w:r>
      <w:proofErr w:type="spellEnd"/>
      <w:r w:rsidRPr="00667DD8">
        <w:rPr>
          <w:color w:val="000000"/>
          <w:sz w:val="22"/>
        </w:rPr>
        <w:t xml:space="preserve"> </w:t>
      </w:r>
      <w:proofErr w:type="spellStart"/>
      <w:r w:rsidRPr="00667DD8">
        <w:rPr>
          <w:color w:val="000000"/>
          <w:sz w:val="22"/>
        </w:rPr>
        <w:t>система</w:t>
      </w:r>
      <w:proofErr w:type="spellEnd"/>
      <w:r w:rsidRPr="00667DD8">
        <w:rPr>
          <w:color w:val="000000"/>
          <w:sz w:val="22"/>
        </w:rPr>
        <w:t xml:space="preserve"> </w:t>
      </w:r>
      <w:proofErr w:type="spellStart"/>
      <w:r w:rsidRPr="00667DD8">
        <w:rPr>
          <w:color w:val="000000"/>
          <w:sz w:val="22"/>
        </w:rPr>
        <w:t>су</w:t>
      </w:r>
      <w:proofErr w:type="spellEnd"/>
      <w:r w:rsidRPr="00667DD8">
        <w:rPr>
          <w:color w:val="000000"/>
          <w:sz w:val="22"/>
        </w:rPr>
        <w:t xml:space="preserve"> </w:t>
      </w:r>
      <w:proofErr w:type="spellStart"/>
      <w:r w:rsidRPr="00667DD8">
        <w:rPr>
          <w:color w:val="000000"/>
          <w:sz w:val="22"/>
        </w:rPr>
        <w:t>део</w:t>
      </w:r>
      <w:proofErr w:type="spellEnd"/>
      <w:r w:rsidRPr="00667DD8">
        <w:rPr>
          <w:color w:val="000000"/>
          <w:sz w:val="22"/>
        </w:rPr>
        <w:t xml:space="preserve"> </w:t>
      </w:r>
      <w:proofErr w:type="spellStart"/>
      <w:r w:rsidRPr="00667DD8">
        <w:rPr>
          <w:color w:val="000000"/>
          <w:sz w:val="22"/>
        </w:rPr>
        <w:t>у</w:t>
      </w:r>
      <w:r w:rsidRPr="00667DD8">
        <w:rPr>
          <w:sz w:val="22"/>
        </w:rPr>
        <w:t>говора</w:t>
      </w:r>
      <w:proofErr w:type="spellEnd"/>
      <w:r w:rsidRPr="00667DD8">
        <w:rPr>
          <w:sz w:val="22"/>
        </w:rPr>
        <w:t xml:space="preserve"> </w:t>
      </w:r>
      <w:proofErr w:type="spellStart"/>
      <w:r w:rsidRPr="00667DD8">
        <w:rPr>
          <w:sz w:val="22"/>
        </w:rPr>
        <w:t>који</w:t>
      </w:r>
      <w:proofErr w:type="spellEnd"/>
      <w:r w:rsidRPr="00667DD8">
        <w:rPr>
          <w:sz w:val="22"/>
        </w:rPr>
        <w:t xml:space="preserve"> </w:t>
      </w:r>
      <w:proofErr w:type="spellStart"/>
      <w:r w:rsidRPr="00667DD8">
        <w:rPr>
          <w:sz w:val="22"/>
        </w:rPr>
        <w:t>се</w:t>
      </w:r>
      <w:proofErr w:type="spellEnd"/>
      <w:r w:rsidRPr="00667DD8">
        <w:rPr>
          <w:sz w:val="22"/>
        </w:rPr>
        <w:t xml:space="preserve"> </w:t>
      </w:r>
      <w:proofErr w:type="spellStart"/>
      <w:r w:rsidRPr="00667DD8">
        <w:rPr>
          <w:sz w:val="22"/>
        </w:rPr>
        <w:t>склапа</w:t>
      </w:r>
      <w:proofErr w:type="spellEnd"/>
      <w:r w:rsidRPr="00667DD8">
        <w:rPr>
          <w:sz w:val="22"/>
        </w:rPr>
        <w:t xml:space="preserve"> </w:t>
      </w:r>
      <w:proofErr w:type="spellStart"/>
      <w:r w:rsidRPr="00667DD8">
        <w:rPr>
          <w:sz w:val="22"/>
        </w:rPr>
        <w:t>на</w:t>
      </w:r>
      <w:proofErr w:type="spellEnd"/>
      <w:r w:rsidRPr="00667DD8">
        <w:rPr>
          <w:sz w:val="22"/>
        </w:rPr>
        <w:t xml:space="preserve"> </w:t>
      </w:r>
      <w:proofErr w:type="spellStart"/>
      <w:r w:rsidRPr="00667DD8">
        <w:rPr>
          <w:sz w:val="22"/>
        </w:rPr>
        <w:t>једну</w:t>
      </w:r>
      <w:proofErr w:type="spellEnd"/>
      <w:r w:rsidRPr="00667DD8">
        <w:rPr>
          <w:sz w:val="22"/>
        </w:rPr>
        <w:t xml:space="preserve"> </w:t>
      </w:r>
      <w:proofErr w:type="spellStart"/>
      <w:r w:rsidRPr="00667DD8">
        <w:rPr>
          <w:sz w:val="22"/>
        </w:rPr>
        <w:t>годину</w:t>
      </w:r>
      <w:proofErr w:type="spellEnd"/>
      <w:r w:rsidRPr="00667DD8">
        <w:rPr>
          <w:sz w:val="22"/>
        </w:rPr>
        <w:t xml:space="preserve"> </w:t>
      </w:r>
      <w:proofErr w:type="spellStart"/>
      <w:r w:rsidRPr="00667DD8">
        <w:rPr>
          <w:sz w:val="22"/>
        </w:rPr>
        <w:t>са</w:t>
      </w:r>
      <w:proofErr w:type="spellEnd"/>
      <w:r w:rsidRPr="00667DD8">
        <w:rPr>
          <w:sz w:val="22"/>
        </w:rPr>
        <w:t xml:space="preserve"> </w:t>
      </w:r>
      <w:proofErr w:type="spellStart"/>
      <w:r w:rsidRPr="00D520BE">
        <w:rPr>
          <w:sz w:val="22"/>
        </w:rPr>
        <w:t>јасно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дефинисаним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током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активности</w:t>
      </w:r>
      <w:proofErr w:type="spellEnd"/>
      <w:r w:rsidRPr="00D520BE">
        <w:rPr>
          <w:sz w:val="22"/>
        </w:rPr>
        <w:t xml:space="preserve"> у </w:t>
      </w:r>
      <w:proofErr w:type="spellStart"/>
      <w:r w:rsidRPr="00D520BE">
        <w:rPr>
          <w:sz w:val="22"/>
        </w:rPr>
        <w:t>процесу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развоја</w:t>
      </w:r>
      <w:proofErr w:type="spellEnd"/>
      <w:r w:rsidRPr="00D520BE">
        <w:rPr>
          <w:sz w:val="22"/>
        </w:rPr>
        <w:t xml:space="preserve"> и </w:t>
      </w:r>
      <w:proofErr w:type="spellStart"/>
      <w:r w:rsidRPr="00D520BE">
        <w:rPr>
          <w:sz w:val="22"/>
        </w:rPr>
        <w:t>одржавања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информационог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система</w:t>
      </w:r>
      <w:proofErr w:type="spellEnd"/>
      <w:r w:rsidRPr="00D520BE">
        <w:rPr>
          <w:sz w:val="22"/>
        </w:rPr>
        <w:t xml:space="preserve">, а </w:t>
      </w:r>
      <w:proofErr w:type="spellStart"/>
      <w:r w:rsidRPr="00D520BE">
        <w:rPr>
          <w:sz w:val="22"/>
        </w:rPr>
        <w:t>чине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га</w:t>
      </w:r>
      <w:proofErr w:type="spellEnd"/>
      <w:r w:rsidRPr="00D520BE">
        <w:rPr>
          <w:sz w:val="22"/>
        </w:rPr>
        <w:t>:</w:t>
      </w:r>
    </w:p>
    <w:p w14:paraId="1B4A6F84" w14:textId="77777777" w:rsidR="003C7DE3" w:rsidRPr="001B44FF" w:rsidRDefault="003C7DE3" w:rsidP="003C7DE3">
      <w:pPr>
        <w:numPr>
          <w:ilvl w:val="0"/>
          <w:numId w:val="15"/>
        </w:numPr>
        <w:spacing w:line="276" w:lineRule="auto"/>
        <w:jc w:val="both"/>
        <w:rPr>
          <w:szCs w:val="24"/>
        </w:rPr>
      </w:pPr>
      <w:proofErr w:type="spellStart"/>
      <w:r w:rsidRPr="00D520BE">
        <w:rPr>
          <w:sz w:val="22"/>
        </w:rPr>
        <w:t>Развој</w:t>
      </w:r>
      <w:proofErr w:type="spellEnd"/>
      <w:r w:rsidRPr="00D520BE">
        <w:rPr>
          <w:sz w:val="22"/>
        </w:rPr>
        <w:t>/</w:t>
      </w:r>
      <w:proofErr w:type="spellStart"/>
      <w:r w:rsidRPr="00D520BE">
        <w:rPr>
          <w:sz w:val="22"/>
        </w:rPr>
        <w:t>унапређење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модула</w:t>
      </w:r>
      <w:proofErr w:type="spellEnd"/>
      <w:r w:rsidRPr="00D520BE">
        <w:rPr>
          <w:sz w:val="22"/>
        </w:rPr>
        <w:t xml:space="preserve"> у </w:t>
      </w:r>
      <w:proofErr w:type="spellStart"/>
      <w:r w:rsidRPr="00D520BE">
        <w:rPr>
          <w:sz w:val="22"/>
        </w:rPr>
        <w:t>складу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са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дефинисаним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дизајном</w:t>
      </w:r>
      <w:proofErr w:type="spellEnd"/>
      <w:r w:rsidRPr="00D520BE">
        <w:rPr>
          <w:sz w:val="22"/>
        </w:rPr>
        <w:t xml:space="preserve"> </w:t>
      </w:r>
      <w:proofErr w:type="spellStart"/>
      <w:r w:rsidRPr="00D520BE">
        <w:rPr>
          <w:sz w:val="22"/>
        </w:rPr>
        <w:t>система</w:t>
      </w:r>
      <w:proofErr w:type="spellEnd"/>
      <w:r w:rsidRPr="00D520BE">
        <w:rPr>
          <w:sz w:val="22"/>
        </w:rPr>
        <w:t xml:space="preserve"> и </w:t>
      </w:r>
      <w:proofErr w:type="spellStart"/>
      <w:r w:rsidRPr="00D520BE">
        <w:rPr>
          <w:sz w:val="22"/>
        </w:rPr>
        <w:t>важећом</w:t>
      </w:r>
      <w:proofErr w:type="spellEnd"/>
      <w:r w:rsidRPr="001B44FF">
        <w:rPr>
          <w:szCs w:val="24"/>
        </w:rPr>
        <w:t xml:space="preserve"> </w:t>
      </w:r>
      <w:proofErr w:type="spellStart"/>
      <w:r w:rsidRPr="001B44FF">
        <w:rPr>
          <w:szCs w:val="24"/>
        </w:rPr>
        <w:t>регулативом</w:t>
      </w:r>
      <w:proofErr w:type="spellEnd"/>
      <w:r w:rsidRPr="001B44FF">
        <w:rPr>
          <w:szCs w:val="24"/>
          <w:lang w:val="sr-Cyrl-RS"/>
        </w:rPr>
        <w:t>, и то</w:t>
      </w:r>
      <w:r w:rsidRPr="001B44FF">
        <w:rPr>
          <w:szCs w:val="24"/>
        </w:rPr>
        <w:t>:</w:t>
      </w:r>
    </w:p>
    <w:p w14:paraId="5E0CE884" w14:textId="77777777" w:rsidR="00B15043" w:rsidRPr="004F6E36" w:rsidRDefault="00B15043" w:rsidP="00B15043">
      <w:pPr>
        <w:numPr>
          <w:ilvl w:val="1"/>
          <w:numId w:val="1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грађевинског објекта,</w:t>
      </w:r>
    </w:p>
    <w:p w14:paraId="3040F243" w14:textId="77777777" w:rsidR="00B15043" w:rsidRPr="004F6E36" w:rsidRDefault="00B15043" w:rsidP="00B15043">
      <w:pPr>
        <w:numPr>
          <w:ilvl w:val="1"/>
          <w:numId w:val="1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лица оболелог од болести зависности,</w:t>
      </w:r>
    </w:p>
    <w:p w14:paraId="469AB3CE" w14:textId="77777777" w:rsidR="00B15043" w:rsidRPr="004F6E36" w:rsidRDefault="00B15043" w:rsidP="00B15043">
      <w:pPr>
        <w:numPr>
          <w:ilvl w:val="1"/>
          <w:numId w:val="1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лица са инвалидитетом,</w:t>
      </w:r>
      <w:r w:rsidRPr="004F6E36">
        <w:rPr>
          <w:sz w:val="22"/>
          <w:lang w:val="sr-Latn-RS"/>
        </w:rPr>
        <w:t xml:space="preserve"> </w:t>
      </w:r>
    </w:p>
    <w:p w14:paraId="37F0B9E8" w14:textId="77777777" w:rsidR="00B15043" w:rsidRPr="00424FEB" w:rsidRDefault="00B15043" w:rsidP="00B15043">
      <w:pPr>
        <w:numPr>
          <w:ilvl w:val="1"/>
          <w:numId w:val="15"/>
        </w:numPr>
        <w:spacing w:line="276" w:lineRule="auto"/>
        <w:rPr>
          <w:sz w:val="22"/>
          <w:lang w:val="sr-Cyrl-RS"/>
        </w:rPr>
      </w:pPr>
      <w:r w:rsidRPr="00424FEB">
        <w:rPr>
          <w:sz w:val="22"/>
          <w:lang w:val="sr-Cyrl-RS"/>
        </w:rPr>
        <w:t>Индивидуални извештај - Пријава повреде и трауматизма,</w:t>
      </w:r>
    </w:p>
    <w:p w14:paraId="2918CB7B" w14:textId="77777777" w:rsidR="00B15043" w:rsidRPr="009A42F4" w:rsidRDefault="00B15043" w:rsidP="00B15043">
      <w:pPr>
        <w:numPr>
          <w:ilvl w:val="1"/>
          <w:numId w:val="15"/>
        </w:numPr>
        <w:spacing w:line="276" w:lineRule="auto"/>
        <w:rPr>
          <w:sz w:val="22"/>
          <w:lang w:val="sr-Cyrl-RS"/>
        </w:rPr>
      </w:pPr>
      <w:r w:rsidRPr="009A42F4">
        <w:rPr>
          <w:sz w:val="22"/>
          <w:lang w:val="sr-Cyrl-RS"/>
        </w:rPr>
        <w:t>Индивидуални извештај - Истраживање задовољства корисника и запослених,</w:t>
      </w:r>
    </w:p>
    <w:p w14:paraId="3742EB20" w14:textId="77777777" w:rsidR="00B15043" w:rsidRPr="004F6E36" w:rsidRDefault="00B15043" w:rsidP="00B15043">
      <w:pPr>
        <w:numPr>
          <w:ilvl w:val="1"/>
          <w:numId w:val="1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Популациони - ОСГ,</w:t>
      </w:r>
    </w:p>
    <w:p w14:paraId="1D43025E" w14:textId="77777777" w:rsidR="00B15043" w:rsidRPr="004F6E36" w:rsidRDefault="00B15043" w:rsidP="00B15043">
      <w:pPr>
        <w:numPr>
          <w:ilvl w:val="1"/>
          <w:numId w:val="1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Сентинел - ОСГ/АРИ,</w:t>
      </w:r>
    </w:p>
    <w:p w14:paraId="2EBE9E86" w14:textId="77777777" w:rsidR="00B15043" w:rsidRPr="004F6E36" w:rsidRDefault="00B15043" w:rsidP="00B15043">
      <w:pPr>
        <w:numPr>
          <w:ilvl w:val="1"/>
          <w:numId w:val="1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Сентинел хоспитал - САРИ,</w:t>
      </w:r>
    </w:p>
    <w:p w14:paraId="6E0AC6C8" w14:textId="6ACDEAAD" w:rsidR="00B15043" w:rsidRDefault="00B15043" w:rsidP="00B15043">
      <w:pPr>
        <w:numPr>
          <w:ilvl w:val="1"/>
          <w:numId w:val="15"/>
        </w:numPr>
        <w:spacing w:line="276" w:lineRule="auto"/>
        <w:rPr>
          <w:szCs w:val="18"/>
        </w:rPr>
      </w:pPr>
      <w:r w:rsidRPr="004F6E36">
        <w:rPr>
          <w:sz w:val="22"/>
          <w:lang w:val="sr-Cyrl-RS"/>
        </w:rPr>
        <w:t xml:space="preserve">Заразне болсети - Надзор над грипом </w:t>
      </w:r>
      <w:r>
        <w:rPr>
          <w:sz w:val="22"/>
        </w:rPr>
        <w:t>-</w:t>
      </w:r>
      <w:r w:rsidRPr="004F6E36">
        <w:rPr>
          <w:sz w:val="22"/>
          <w:lang w:val="sr-Cyrl-RS"/>
        </w:rPr>
        <w:t xml:space="preserve"> АРДС,</w:t>
      </w:r>
    </w:p>
    <w:p w14:paraId="6E322B82" w14:textId="1067829F" w:rsidR="003C7DE3" w:rsidRPr="00B15043" w:rsidRDefault="00B15043" w:rsidP="00B15043">
      <w:pPr>
        <w:numPr>
          <w:ilvl w:val="1"/>
          <w:numId w:val="15"/>
        </w:numPr>
        <w:spacing w:line="276" w:lineRule="auto"/>
        <w:rPr>
          <w:szCs w:val="18"/>
        </w:rPr>
      </w:pPr>
      <w:r w:rsidRPr="00B15043">
        <w:rPr>
          <w:sz w:val="22"/>
          <w:lang w:val="sr-Cyrl-RS"/>
        </w:rPr>
        <w:t>Збирни извештај о загађености ваздуха.</w:t>
      </w:r>
    </w:p>
    <w:p w14:paraId="15BBFC89" w14:textId="77777777" w:rsidR="003C7DE3" w:rsidRPr="004269B9" w:rsidRDefault="003C7DE3" w:rsidP="003C7DE3">
      <w:pPr>
        <w:numPr>
          <w:ilvl w:val="0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Одржавање</w:t>
      </w:r>
      <w:proofErr w:type="spellEnd"/>
      <w:r w:rsidRPr="004269B9">
        <w:rPr>
          <w:sz w:val="22"/>
        </w:rPr>
        <w:t>/</w:t>
      </w:r>
      <w:proofErr w:type="spellStart"/>
      <w:r w:rsidRPr="004269B9">
        <w:rPr>
          <w:sz w:val="22"/>
        </w:rPr>
        <w:t>унапређење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система</w:t>
      </w:r>
      <w:proofErr w:type="spellEnd"/>
      <w:r w:rsidRPr="004269B9">
        <w:rPr>
          <w:sz w:val="22"/>
        </w:rPr>
        <w:t>:</w:t>
      </w:r>
    </w:p>
    <w:p w14:paraId="67D3DEC5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Централног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система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праћења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активности</w:t>
      </w:r>
      <w:proofErr w:type="spellEnd"/>
      <w:r>
        <w:rPr>
          <w:sz w:val="22"/>
          <w:lang w:val="sr-Cyrl-RS"/>
        </w:rPr>
        <w:t>,</w:t>
      </w:r>
    </w:p>
    <w:p w14:paraId="461624F3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Стационарно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лечени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пацијенти</w:t>
      </w:r>
      <w:proofErr w:type="spellEnd"/>
      <w:r w:rsidRPr="004269B9">
        <w:rPr>
          <w:sz w:val="22"/>
        </w:rPr>
        <w:t xml:space="preserve">, </w:t>
      </w:r>
      <w:proofErr w:type="spellStart"/>
      <w:r w:rsidRPr="004269B9">
        <w:rPr>
          <w:sz w:val="22"/>
        </w:rPr>
        <w:t>породиље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пацијенти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на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рехабилитацији</w:t>
      </w:r>
      <w:proofErr w:type="spellEnd"/>
      <w:r w:rsidRPr="004269B9">
        <w:rPr>
          <w:sz w:val="22"/>
        </w:rPr>
        <w:t>,</w:t>
      </w:r>
    </w:p>
    <w:p w14:paraId="5A946201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Лица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оболела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хроничне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бубрежне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инсуфицијенције</w:t>
      </w:r>
      <w:proofErr w:type="spellEnd"/>
      <w:r w:rsidRPr="004269B9">
        <w:rPr>
          <w:sz w:val="22"/>
        </w:rPr>
        <w:t xml:space="preserve"> (</w:t>
      </w:r>
      <w:proofErr w:type="spellStart"/>
      <w:r w:rsidRPr="004269B9">
        <w:rPr>
          <w:sz w:val="22"/>
        </w:rPr>
        <w:t>укључујући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податке</w:t>
      </w:r>
      <w:proofErr w:type="spellEnd"/>
      <w:r w:rsidRPr="004269B9">
        <w:rPr>
          <w:sz w:val="22"/>
        </w:rPr>
        <w:t xml:space="preserve"> о </w:t>
      </w:r>
      <w:proofErr w:type="spellStart"/>
      <w:r w:rsidRPr="004269B9">
        <w:rPr>
          <w:sz w:val="22"/>
        </w:rPr>
        <w:t>дијализи</w:t>
      </w:r>
      <w:proofErr w:type="spellEnd"/>
      <w:r w:rsidRPr="004269B9">
        <w:rPr>
          <w:sz w:val="22"/>
        </w:rPr>
        <w:t>),</w:t>
      </w:r>
    </w:p>
    <w:p w14:paraId="0980B781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Лица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оболела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ретких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болести</w:t>
      </w:r>
      <w:proofErr w:type="spellEnd"/>
      <w:r w:rsidRPr="004269B9">
        <w:rPr>
          <w:sz w:val="22"/>
        </w:rPr>
        <w:t>,</w:t>
      </w:r>
    </w:p>
    <w:p w14:paraId="2A0C7BFF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Рођења</w:t>
      </w:r>
      <w:proofErr w:type="spellEnd"/>
      <w:r w:rsidRPr="004269B9">
        <w:rPr>
          <w:sz w:val="22"/>
        </w:rPr>
        <w:t>,</w:t>
      </w:r>
    </w:p>
    <w:p w14:paraId="3BFDBEF4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Прекид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трудноће</w:t>
      </w:r>
      <w:proofErr w:type="spellEnd"/>
      <w:r w:rsidRPr="004269B9">
        <w:rPr>
          <w:sz w:val="22"/>
        </w:rPr>
        <w:t>,</w:t>
      </w:r>
    </w:p>
    <w:p w14:paraId="10935DE7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Умрла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лица</w:t>
      </w:r>
      <w:proofErr w:type="spellEnd"/>
      <w:r w:rsidRPr="004269B9">
        <w:rPr>
          <w:sz w:val="22"/>
        </w:rPr>
        <w:t>,</w:t>
      </w:r>
    </w:p>
    <w:p w14:paraId="0086106F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Епидемија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заразних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боелсти</w:t>
      </w:r>
      <w:proofErr w:type="spellEnd"/>
      <w:r w:rsidRPr="004269B9">
        <w:rPr>
          <w:sz w:val="22"/>
        </w:rPr>
        <w:t>,</w:t>
      </w:r>
    </w:p>
    <w:p w14:paraId="32311791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Сумња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на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занемаривање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злостављање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деце</w:t>
      </w:r>
      <w:proofErr w:type="spellEnd"/>
      <w:r w:rsidRPr="004269B9">
        <w:rPr>
          <w:sz w:val="22"/>
        </w:rPr>
        <w:t>,</w:t>
      </w:r>
    </w:p>
    <w:p w14:paraId="2061D3B8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Сумња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на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злостављање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жена</w:t>
      </w:r>
      <w:proofErr w:type="spellEnd"/>
      <w:r w:rsidRPr="004269B9">
        <w:rPr>
          <w:sz w:val="22"/>
        </w:rPr>
        <w:t>,</w:t>
      </w:r>
    </w:p>
    <w:p w14:paraId="6404081B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Здравствени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радници</w:t>
      </w:r>
      <w:proofErr w:type="spellEnd"/>
      <w:r w:rsidRPr="004269B9">
        <w:rPr>
          <w:sz w:val="22"/>
        </w:rPr>
        <w:t xml:space="preserve">, </w:t>
      </w:r>
      <w:proofErr w:type="spellStart"/>
      <w:r w:rsidRPr="004269B9">
        <w:rPr>
          <w:sz w:val="22"/>
        </w:rPr>
        <w:t>здравствени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сарадници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остали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запослени</w:t>
      </w:r>
      <w:proofErr w:type="spellEnd"/>
      <w:r w:rsidRPr="004269B9">
        <w:rPr>
          <w:sz w:val="22"/>
        </w:rPr>
        <w:t>,</w:t>
      </w:r>
    </w:p>
    <w:p w14:paraId="09B7D63B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Опрема</w:t>
      </w:r>
      <w:proofErr w:type="spellEnd"/>
      <w:r w:rsidRPr="004269B9">
        <w:rPr>
          <w:sz w:val="22"/>
        </w:rPr>
        <w:t>,</w:t>
      </w:r>
    </w:p>
    <w:p w14:paraId="6CA24C21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Информационо-комуникационе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технологије</w:t>
      </w:r>
      <w:proofErr w:type="spellEnd"/>
      <w:r>
        <w:rPr>
          <w:sz w:val="22"/>
          <w:lang w:val="sr-Cyrl-RS"/>
        </w:rPr>
        <w:t>,</w:t>
      </w:r>
    </w:p>
    <w:p w14:paraId="294F7EC2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Збирни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Организациона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структура</w:t>
      </w:r>
      <w:proofErr w:type="spellEnd"/>
      <w:r w:rsidRPr="004269B9">
        <w:rPr>
          <w:sz w:val="22"/>
        </w:rPr>
        <w:t xml:space="preserve">, </w:t>
      </w:r>
      <w:proofErr w:type="spellStart"/>
      <w:r w:rsidRPr="004269B9">
        <w:rPr>
          <w:sz w:val="22"/>
        </w:rPr>
        <w:t>кадрови</w:t>
      </w:r>
      <w:proofErr w:type="spellEnd"/>
      <w:r w:rsidRPr="004269B9">
        <w:rPr>
          <w:sz w:val="22"/>
        </w:rPr>
        <w:t xml:space="preserve">, </w:t>
      </w:r>
      <w:proofErr w:type="spellStart"/>
      <w:r w:rsidRPr="004269B9">
        <w:rPr>
          <w:sz w:val="22"/>
        </w:rPr>
        <w:t>медицинска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опрема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други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ресурси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здравствене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установе</w:t>
      </w:r>
      <w:proofErr w:type="spellEnd"/>
      <w:r w:rsidRPr="004269B9">
        <w:rPr>
          <w:sz w:val="22"/>
        </w:rPr>
        <w:t>,</w:t>
      </w:r>
    </w:p>
    <w:p w14:paraId="69BE9A30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Збирни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Рад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здравствене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установе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потребе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планирања</w:t>
      </w:r>
      <w:proofErr w:type="spellEnd"/>
      <w:r w:rsidRPr="004269B9">
        <w:rPr>
          <w:sz w:val="22"/>
        </w:rPr>
        <w:t>,</w:t>
      </w:r>
    </w:p>
    <w:p w14:paraId="502E08BD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Збирни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Рад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утврђена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обољења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стања</w:t>
      </w:r>
      <w:proofErr w:type="spellEnd"/>
      <w:r w:rsidRPr="004269B9">
        <w:rPr>
          <w:sz w:val="22"/>
        </w:rPr>
        <w:t xml:space="preserve"> у </w:t>
      </w:r>
      <w:proofErr w:type="spellStart"/>
      <w:r w:rsidRPr="004269B9">
        <w:rPr>
          <w:sz w:val="22"/>
        </w:rPr>
        <w:t>примарној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здравственој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заштити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по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свим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делатностима</w:t>
      </w:r>
      <w:proofErr w:type="spellEnd"/>
      <w:r w:rsidRPr="004269B9">
        <w:rPr>
          <w:sz w:val="22"/>
        </w:rPr>
        <w:t>,</w:t>
      </w:r>
    </w:p>
    <w:p w14:paraId="11122AAE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Збирни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Рад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утврђена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обољења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стања</w:t>
      </w:r>
      <w:proofErr w:type="spellEnd"/>
      <w:r w:rsidRPr="004269B9">
        <w:rPr>
          <w:sz w:val="22"/>
        </w:rPr>
        <w:t xml:space="preserve"> у </w:t>
      </w:r>
      <w:proofErr w:type="spellStart"/>
      <w:r w:rsidRPr="004269B9">
        <w:rPr>
          <w:sz w:val="22"/>
        </w:rPr>
        <w:t>специјалистичко-консултативним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службама</w:t>
      </w:r>
      <w:proofErr w:type="spellEnd"/>
      <w:r w:rsidRPr="004269B9">
        <w:rPr>
          <w:sz w:val="22"/>
        </w:rPr>
        <w:t>,</w:t>
      </w:r>
    </w:p>
    <w:p w14:paraId="00FC1DE5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Збирни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Рад</w:t>
      </w:r>
      <w:proofErr w:type="spellEnd"/>
      <w:r w:rsidRPr="004269B9">
        <w:rPr>
          <w:sz w:val="22"/>
        </w:rPr>
        <w:t xml:space="preserve"> у </w:t>
      </w:r>
      <w:proofErr w:type="spellStart"/>
      <w:r w:rsidRPr="004269B9">
        <w:rPr>
          <w:sz w:val="22"/>
        </w:rPr>
        <w:t>службама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стационарно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лечење</w:t>
      </w:r>
      <w:proofErr w:type="spellEnd"/>
      <w:r w:rsidRPr="004269B9">
        <w:rPr>
          <w:sz w:val="22"/>
        </w:rPr>
        <w:t>,</w:t>
      </w:r>
    </w:p>
    <w:p w14:paraId="63139502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Збирни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Рад</w:t>
      </w:r>
      <w:proofErr w:type="spellEnd"/>
      <w:r w:rsidRPr="004269B9">
        <w:rPr>
          <w:sz w:val="22"/>
        </w:rPr>
        <w:t xml:space="preserve"> у </w:t>
      </w:r>
      <w:proofErr w:type="spellStart"/>
      <w:r w:rsidRPr="004269B9">
        <w:rPr>
          <w:sz w:val="22"/>
        </w:rPr>
        <w:t>дневним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болницама</w:t>
      </w:r>
      <w:proofErr w:type="spellEnd"/>
      <w:r w:rsidRPr="004269B9">
        <w:rPr>
          <w:sz w:val="22"/>
        </w:rPr>
        <w:t>,</w:t>
      </w:r>
    </w:p>
    <w:p w14:paraId="01485E20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Збирни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Рад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утврђена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обољења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стања</w:t>
      </w:r>
      <w:proofErr w:type="spellEnd"/>
      <w:r w:rsidRPr="004269B9">
        <w:rPr>
          <w:sz w:val="22"/>
        </w:rPr>
        <w:t xml:space="preserve"> у </w:t>
      </w:r>
      <w:proofErr w:type="spellStart"/>
      <w:r w:rsidRPr="004269B9">
        <w:rPr>
          <w:sz w:val="22"/>
        </w:rPr>
        <w:t>стоматолошкој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здравственој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заштити</w:t>
      </w:r>
      <w:proofErr w:type="spellEnd"/>
      <w:r w:rsidRPr="004269B9">
        <w:rPr>
          <w:sz w:val="22"/>
        </w:rPr>
        <w:t>,</w:t>
      </w:r>
    </w:p>
    <w:p w14:paraId="504F9BE2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Збирни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Рад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организационих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јединица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дијализу</w:t>
      </w:r>
      <w:proofErr w:type="spellEnd"/>
      <w:r>
        <w:rPr>
          <w:sz w:val="22"/>
          <w:lang w:val="sr-Cyrl-RS"/>
        </w:rPr>
        <w:t>,</w:t>
      </w:r>
    </w:p>
    <w:p w14:paraId="191C1807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лица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оболелог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малигног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тумора</w:t>
      </w:r>
      <w:proofErr w:type="spellEnd"/>
      <w:r>
        <w:rPr>
          <w:sz w:val="22"/>
          <w:lang w:val="sr-Cyrl-RS"/>
        </w:rPr>
        <w:t>,</w:t>
      </w:r>
    </w:p>
    <w:p w14:paraId="65D28B33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о </w:t>
      </w:r>
      <w:proofErr w:type="spellStart"/>
      <w:r w:rsidRPr="004269B9">
        <w:rPr>
          <w:sz w:val="22"/>
        </w:rPr>
        <w:t>лицу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оболелом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хроничне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психозе</w:t>
      </w:r>
      <w:proofErr w:type="spellEnd"/>
      <w:r>
        <w:rPr>
          <w:sz w:val="22"/>
          <w:lang w:val="sr-Cyrl-RS"/>
        </w:rPr>
        <w:t>,</w:t>
      </w:r>
    </w:p>
    <w:p w14:paraId="59330861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lastRenderedPageBreak/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лица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оболелог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акутног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коронарног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синдрома</w:t>
      </w:r>
      <w:proofErr w:type="spellEnd"/>
      <w:r>
        <w:rPr>
          <w:sz w:val="22"/>
          <w:lang w:val="sr-Cyrl-RS"/>
        </w:rPr>
        <w:t>,</w:t>
      </w:r>
    </w:p>
    <w:p w14:paraId="15D55DD0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лица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оболелог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цереброваскуларне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болести</w:t>
      </w:r>
      <w:proofErr w:type="spellEnd"/>
      <w:r>
        <w:rPr>
          <w:sz w:val="22"/>
          <w:lang w:val="sr-Cyrl-RS"/>
        </w:rPr>
        <w:t>,</w:t>
      </w:r>
    </w:p>
    <w:p w14:paraId="357CAF9B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сумњи</w:t>
      </w:r>
      <w:proofErr w:type="spellEnd"/>
      <w:r w:rsidRPr="004269B9">
        <w:rPr>
          <w:sz w:val="22"/>
        </w:rPr>
        <w:t>/</w:t>
      </w:r>
      <w:proofErr w:type="spellStart"/>
      <w:r w:rsidRPr="004269B9">
        <w:rPr>
          <w:sz w:val="22"/>
        </w:rPr>
        <w:t>оболевања</w:t>
      </w:r>
      <w:proofErr w:type="spellEnd"/>
      <w:r w:rsidRPr="004269B9">
        <w:rPr>
          <w:sz w:val="22"/>
        </w:rPr>
        <w:t>/</w:t>
      </w:r>
      <w:proofErr w:type="spellStart"/>
      <w:r w:rsidRPr="004269B9">
        <w:rPr>
          <w:sz w:val="22"/>
        </w:rPr>
        <w:t>смрти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заразних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болести</w:t>
      </w:r>
      <w:proofErr w:type="spellEnd"/>
      <w:r w:rsidRPr="004269B9">
        <w:rPr>
          <w:sz w:val="22"/>
        </w:rPr>
        <w:t xml:space="preserve"> – </w:t>
      </w:r>
      <w:proofErr w:type="spellStart"/>
      <w:r w:rsidRPr="004269B9">
        <w:rPr>
          <w:sz w:val="22"/>
        </w:rPr>
        <w:t>појединачна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пријава</w:t>
      </w:r>
      <w:proofErr w:type="spellEnd"/>
      <w:r>
        <w:rPr>
          <w:sz w:val="22"/>
          <w:lang w:val="sr-Cyrl-RS"/>
        </w:rPr>
        <w:t>,</w:t>
      </w:r>
    </w:p>
    <w:p w14:paraId="0B69AC3F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сумње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на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злоупотребу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биолошког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агенса</w:t>
      </w:r>
      <w:proofErr w:type="spellEnd"/>
      <w:r>
        <w:rPr>
          <w:sz w:val="22"/>
          <w:lang w:val="sr-Cyrl-RS"/>
        </w:rPr>
        <w:t>,</w:t>
      </w:r>
    </w:p>
    <w:p w14:paraId="7001A5AE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>/</w:t>
      </w:r>
      <w:proofErr w:type="spellStart"/>
      <w:r w:rsidRPr="004269B9">
        <w:rPr>
          <w:sz w:val="22"/>
        </w:rPr>
        <w:t>одјава</w:t>
      </w:r>
      <w:proofErr w:type="spellEnd"/>
      <w:r w:rsidRPr="004269B9">
        <w:rPr>
          <w:sz w:val="22"/>
        </w:rPr>
        <w:t xml:space="preserve"> ТБЦ и </w:t>
      </w:r>
      <w:proofErr w:type="spellStart"/>
      <w:r w:rsidRPr="004269B9">
        <w:rPr>
          <w:sz w:val="22"/>
        </w:rPr>
        <w:t>резистенције</w:t>
      </w:r>
      <w:proofErr w:type="spellEnd"/>
      <w:r w:rsidRPr="004269B9">
        <w:rPr>
          <w:sz w:val="22"/>
        </w:rPr>
        <w:t xml:space="preserve"> mycobacterium tuberculosis</w:t>
      </w:r>
      <w:r>
        <w:rPr>
          <w:sz w:val="22"/>
          <w:lang w:val="sr-Cyrl-RS"/>
        </w:rPr>
        <w:t>,</w:t>
      </w:r>
    </w:p>
    <w:p w14:paraId="0A3DF847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о </w:t>
      </w:r>
      <w:proofErr w:type="spellStart"/>
      <w:r w:rsidRPr="004269B9">
        <w:rPr>
          <w:sz w:val="22"/>
        </w:rPr>
        <w:t>лабораторијски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утврђеном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узрочнику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заразне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болести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или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микробиолошком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маркеру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присуства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узрочника</w:t>
      </w:r>
      <w:proofErr w:type="spellEnd"/>
      <w:r>
        <w:rPr>
          <w:sz w:val="22"/>
          <w:lang w:val="sr-Cyrl-RS"/>
        </w:rPr>
        <w:t>,</w:t>
      </w:r>
    </w:p>
    <w:p w14:paraId="066A7D36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антимикробне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резистенције</w:t>
      </w:r>
      <w:proofErr w:type="spellEnd"/>
      <w:r>
        <w:rPr>
          <w:sz w:val="22"/>
          <w:lang w:val="sr-Cyrl-RS"/>
        </w:rPr>
        <w:t>,</w:t>
      </w:r>
    </w:p>
    <w:p w14:paraId="3E5223AF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епидемије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заразне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болести</w:t>
      </w:r>
      <w:proofErr w:type="spellEnd"/>
      <w:r>
        <w:rPr>
          <w:sz w:val="22"/>
          <w:lang w:val="sr-Cyrl-RS"/>
        </w:rPr>
        <w:t>,</w:t>
      </w:r>
    </w:p>
    <w:p w14:paraId="702FCAB6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Одјава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епидемије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заразне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болести</w:t>
      </w:r>
      <w:proofErr w:type="spellEnd"/>
      <w:r>
        <w:rPr>
          <w:sz w:val="22"/>
          <w:lang w:val="sr-Cyrl-RS"/>
        </w:rPr>
        <w:t>,</w:t>
      </w:r>
    </w:p>
    <w:p w14:paraId="748095A9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оболевања</w:t>
      </w:r>
      <w:proofErr w:type="spellEnd"/>
      <w:r w:rsidRPr="004269B9">
        <w:rPr>
          <w:sz w:val="22"/>
        </w:rPr>
        <w:t>/</w:t>
      </w:r>
      <w:proofErr w:type="spellStart"/>
      <w:r w:rsidRPr="004269B9">
        <w:rPr>
          <w:sz w:val="22"/>
        </w:rPr>
        <w:t>смрти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вирусног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хепатитиса</w:t>
      </w:r>
      <w:proofErr w:type="spellEnd"/>
      <w:r w:rsidRPr="004269B9">
        <w:rPr>
          <w:sz w:val="22"/>
        </w:rPr>
        <w:t xml:space="preserve"> Б </w:t>
      </w:r>
      <w:proofErr w:type="spellStart"/>
      <w:r w:rsidRPr="004269B9">
        <w:rPr>
          <w:sz w:val="22"/>
        </w:rPr>
        <w:t>или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вирусног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хепатитиса</w:t>
      </w:r>
      <w:proofErr w:type="spellEnd"/>
      <w:r w:rsidRPr="004269B9">
        <w:rPr>
          <w:sz w:val="22"/>
        </w:rPr>
        <w:t xml:space="preserve"> Ц</w:t>
      </w:r>
      <w:r>
        <w:rPr>
          <w:sz w:val="22"/>
          <w:lang w:val="sr-Cyrl-RS"/>
        </w:rPr>
        <w:t>,</w:t>
      </w:r>
    </w:p>
    <w:p w14:paraId="03FA63D1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оболевања</w:t>
      </w:r>
      <w:proofErr w:type="spellEnd"/>
      <w:r w:rsidRPr="004269B9">
        <w:rPr>
          <w:sz w:val="22"/>
        </w:rPr>
        <w:t>/</w:t>
      </w:r>
      <w:proofErr w:type="spellStart"/>
      <w:r w:rsidRPr="004269B9">
        <w:rPr>
          <w:sz w:val="22"/>
        </w:rPr>
        <w:t>смрти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маларије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носилаштва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узрочника</w:t>
      </w:r>
      <w:proofErr w:type="spellEnd"/>
      <w:r>
        <w:rPr>
          <w:sz w:val="22"/>
          <w:lang w:val="sr-Cyrl-RS"/>
        </w:rPr>
        <w:t>,</w:t>
      </w:r>
    </w:p>
    <w:p w14:paraId="37D4004C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носилаштва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антитела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на</w:t>
      </w:r>
      <w:proofErr w:type="spellEnd"/>
      <w:r w:rsidRPr="004269B9">
        <w:rPr>
          <w:sz w:val="22"/>
        </w:rPr>
        <w:t xml:space="preserve"> HIV, </w:t>
      </w:r>
      <w:proofErr w:type="spellStart"/>
      <w:r w:rsidRPr="004269B9">
        <w:rPr>
          <w:sz w:val="22"/>
        </w:rPr>
        <w:t>оболевања</w:t>
      </w:r>
      <w:proofErr w:type="spellEnd"/>
      <w:r w:rsidRPr="004269B9">
        <w:rPr>
          <w:sz w:val="22"/>
        </w:rPr>
        <w:t>/</w:t>
      </w:r>
      <w:proofErr w:type="spellStart"/>
      <w:r w:rsidRPr="004269B9">
        <w:rPr>
          <w:sz w:val="22"/>
        </w:rPr>
        <w:t>смрти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AIDS – </w:t>
      </w:r>
      <w:proofErr w:type="spellStart"/>
      <w:r w:rsidRPr="004269B9">
        <w:rPr>
          <w:sz w:val="22"/>
        </w:rPr>
        <w:t>лица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узраста</w:t>
      </w:r>
      <w:proofErr w:type="spellEnd"/>
      <w:r w:rsidRPr="004269B9">
        <w:rPr>
          <w:sz w:val="22"/>
        </w:rPr>
        <w:t xml:space="preserve"> 15 </w:t>
      </w:r>
      <w:proofErr w:type="spellStart"/>
      <w:r w:rsidRPr="004269B9">
        <w:rPr>
          <w:sz w:val="22"/>
        </w:rPr>
        <w:t>година</w:t>
      </w:r>
      <w:proofErr w:type="spellEnd"/>
      <w:r w:rsidRPr="004269B9">
        <w:rPr>
          <w:sz w:val="22"/>
        </w:rPr>
        <w:t xml:space="preserve"> и </w:t>
      </w:r>
      <w:proofErr w:type="spellStart"/>
      <w:r w:rsidRPr="004269B9">
        <w:rPr>
          <w:sz w:val="22"/>
        </w:rPr>
        <w:t>више</w:t>
      </w:r>
      <w:proofErr w:type="spellEnd"/>
      <w:r>
        <w:rPr>
          <w:sz w:val="22"/>
          <w:lang w:val="sr-Cyrl-RS"/>
        </w:rPr>
        <w:t>,</w:t>
      </w:r>
    </w:p>
    <w:p w14:paraId="5B1C465D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носилаштва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антитела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на</w:t>
      </w:r>
      <w:proofErr w:type="spellEnd"/>
      <w:r w:rsidRPr="004269B9">
        <w:rPr>
          <w:sz w:val="22"/>
        </w:rPr>
        <w:t xml:space="preserve"> HIV, </w:t>
      </w:r>
      <w:proofErr w:type="spellStart"/>
      <w:r w:rsidRPr="004269B9">
        <w:rPr>
          <w:sz w:val="22"/>
        </w:rPr>
        <w:t>оболевања</w:t>
      </w:r>
      <w:proofErr w:type="spellEnd"/>
      <w:r w:rsidRPr="004269B9">
        <w:rPr>
          <w:sz w:val="22"/>
        </w:rPr>
        <w:t>/</w:t>
      </w:r>
      <w:proofErr w:type="spellStart"/>
      <w:r w:rsidRPr="004269B9">
        <w:rPr>
          <w:sz w:val="22"/>
        </w:rPr>
        <w:t>смрти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AIDS – </w:t>
      </w:r>
      <w:proofErr w:type="spellStart"/>
      <w:r w:rsidRPr="004269B9">
        <w:rPr>
          <w:sz w:val="22"/>
        </w:rPr>
        <w:t>деца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млађа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од</w:t>
      </w:r>
      <w:proofErr w:type="spellEnd"/>
      <w:r w:rsidRPr="004269B9">
        <w:rPr>
          <w:sz w:val="22"/>
        </w:rPr>
        <w:t xml:space="preserve"> 15 </w:t>
      </w:r>
      <w:proofErr w:type="spellStart"/>
      <w:r w:rsidRPr="004269B9">
        <w:rPr>
          <w:sz w:val="22"/>
        </w:rPr>
        <w:t>година</w:t>
      </w:r>
      <w:proofErr w:type="spellEnd"/>
      <w:r>
        <w:rPr>
          <w:sz w:val="22"/>
          <w:lang w:val="sr-Cyrl-RS"/>
        </w:rPr>
        <w:t>,</w:t>
      </w:r>
    </w:p>
    <w:p w14:paraId="66C4470F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лабораторијски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потврђеног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случаја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обољења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изазваног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вирусом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грип</w:t>
      </w:r>
      <w:proofErr w:type="spellEnd"/>
      <w:r>
        <w:rPr>
          <w:sz w:val="22"/>
          <w:lang w:val="sr-Cyrl-RS"/>
        </w:rPr>
        <w:t>,</w:t>
      </w:r>
    </w:p>
    <w:p w14:paraId="12E6EC29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болничке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инфекције</w:t>
      </w:r>
      <w:proofErr w:type="spellEnd"/>
      <w:r>
        <w:rPr>
          <w:sz w:val="22"/>
          <w:lang w:val="sr-Cyrl-RS"/>
        </w:rPr>
        <w:t>,</w:t>
      </w:r>
    </w:p>
    <w:p w14:paraId="3FFE8EFA" w14:textId="77777777" w:rsidR="003C7DE3" w:rsidRPr="004269B9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Пријава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нежељеног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догађаја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после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имунизације</w:t>
      </w:r>
      <w:proofErr w:type="spellEnd"/>
      <w:r w:rsidRPr="004269B9">
        <w:rPr>
          <w:sz w:val="22"/>
        </w:rPr>
        <w:t xml:space="preserve"> – НДНИ</w:t>
      </w:r>
      <w:r>
        <w:rPr>
          <w:sz w:val="22"/>
          <w:lang w:val="sr-Cyrl-RS"/>
        </w:rPr>
        <w:t>,</w:t>
      </w:r>
    </w:p>
    <w:p w14:paraId="23BFDB7F" w14:textId="77777777" w:rsidR="003C7DE3" w:rsidRPr="002022B0" w:rsidRDefault="003C7DE3" w:rsidP="003C7DE3">
      <w:pPr>
        <w:numPr>
          <w:ilvl w:val="1"/>
          <w:numId w:val="15"/>
        </w:numPr>
        <w:spacing w:line="276" w:lineRule="auto"/>
        <w:rPr>
          <w:sz w:val="22"/>
        </w:rPr>
      </w:pPr>
      <w:proofErr w:type="spellStart"/>
      <w:r w:rsidRPr="004269B9">
        <w:rPr>
          <w:sz w:val="22"/>
        </w:rPr>
        <w:t>Индивидуални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извештај</w:t>
      </w:r>
      <w:proofErr w:type="spellEnd"/>
      <w:r w:rsidRPr="004269B9">
        <w:rPr>
          <w:sz w:val="22"/>
        </w:rPr>
        <w:t xml:space="preserve"> - </w:t>
      </w:r>
      <w:proofErr w:type="spellStart"/>
      <w:r w:rsidRPr="004269B9">
        <w:rPr>
          <w:sz w:val="22"/>
        </w:rPr>
        <w:t>Картон</w:t>
      </w:r>
      <w:proofErr w:type="spellEnd"/>
      <w:r w:rsidRPr="004269B9">
        <w:rPr>
          <w:sz w:val="22"/>
        </w:rPr>
        <w:t xml:space="preserve"> </w:t>
      </w:r>
      <w:proofErr w:type="spellStart"/>
      <w:r w:rsidRPr="004269B9">
        <w:rPr>
          <w:sz w:val="22"/>
        </w:rPr>
        <w:t>имунизације</w:t>
      </w:r>
      <w:proofErr w:type="spellEnd"/>
      <w:r>
        <w:rPr>
          <w:sz w:val="22"/>
          <w:lang w:val="sr-Cyrl-RS"/>
        </w:rPr>
        <w:t>.</w:t>
      </w:r>
    </w:p>
    <w:p w14:paraId="1C0C9720" w14:textId="77777777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>Потребно је понудити одржавање и унапређење виртуелне инфраструктуре / сервера у дата центру: 2 днс, 2 рутера, 2 апликативна заштитна уређаја, 5 апликативних сервера, 1 контролер кластера базе података, 2 балансера база података, 3 сервера база података.</w:t>
      </w:r>
    </w:p>
    <w:p w14:paraId="2A0E6185" w14:textId="77777777" w:rsidR="00850799" w:rsidRPr="00424D61" w:rsidRDefault="00850799" w:rsidP="00424D61">
      <w:pPr>
        <w:spacing w:line="276" w:lineRule="auto"/>
        <w:ind w:left="360"/>
        <w:jc w:val="both"/>
        <w:rPr>
          <w:sz w:val="22"/>
        </w:rPr>
      </w:pPr>
      <w:proofErr w:type="spellStart"/>
      <w:r w:rsidRPr="00424D61">
        <w:rPr>
          <w:sz w:val="22"/>
        </w:rPr>
        <w:t>Потребно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је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понудити</w:t>
      </w:r>
      <w:proofErr w:type="spellEnd"/>
      <w:r w:rsidRPr="00424D61">
        <w:rPr>
          <w:sz w:val="22"/>
          <w:lang w:val="sr-Cyrl-RS"/>
        </w:rPr>
        <w:t xml:space="preserve"> одржавање и унапређење</w:t>
      </w:r>
      <w:r w:rsidRPr="00424D61">
        <w:rPr>
          <w:sz w:val="22"/>
        </w:rPr>
        <w:t xml:space="preserve"> </w:t>
      </w:r>
      <w:r w:rsidRPr="00424D61">
        <w:rPr>
          <w:sz w:val="22"/>
          <w:lang w:val="sr-Cyrl-RS"/>
        </w:rPr>
        <w:t>виртуелизационе платформе која се састоји од хардверских и софтверских компоненти</w:t>
      </w:r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по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ставкама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техничке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спецификације</w:t>
      </w:r>
      <w:proofErr w:type="spellEnd"/>
      <w:r w:rsidRPr="00424D61">
        <w:rPr>
          <w:sz w:val="22"/>
          <w:lang w:val="sr-Cyrl-RS"/>
        </w:rPr>
        <w:t>.</w:t>
      </w:r>
    </w:p>
    <w:p w14:paraId="04C007D2" w14:textId="77777777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 xml:space="preserve">Потребно је понудити пет свичева и четири </w:t>
      </w:r>
      <w:r w:rsidRPr="00424D61">
        <w:rPr>
          <w:sz w:val="22"/>
        </w:rPr>
        <w:t xml:space="preserve">indoor access point-a </w:t>
      </w:r>
      <w:r w:rsidRPr="00424D61">
        <w:rPr>
          <w:sz w:val="22"/>
          <w:lang w:val="sr-Cyrl-RS"/>
        </w:rPr>
        <w:t>по спецификацији.</w:t>
      </w:r>
    </w:p>
    <w:p w14:paraId="55F8AC9C" w14:textId="77777777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 xml:space="preserve">Потребно је понудити 55 камера и </w:t>
      </w:r>
      <w:r w:rsidRPr="00424D61">
        <w:rPr>
          <w:sz w:val="22"/>
        </w:rPr>
        <w:t>2</w:t>
      </w:r>
      <w:r w:rsidRPr="00424D61">
        <w:rPr>
          <w:sz w:val="22"/>
          <w:lang w:val="sr-Cyrl-RS"/>
        </w:rPr>
        <w:t xml:space="preserve"> снимача капацитета </w:t>
      </w:r>
      <w:r w:rsidRPr="00424D61">
        <w:rPr>
          <w:sz w:val="22"/>
          <w:lang w:val="sr-Latn-RS"/>
        </w:rPr>
        <w:t xml:space="preserve">1 </w:t>
      </w:r>
      <w:r w:rsidRPr="00424D61">
        <w:rPr>
          <w:sz w:val="22"/>
          <w:lang w:val="sr-Cyrl-RS"/>
        </w:rPr>
        <w:t>пута 64 и 1 пут 8 камера.</w:t>
      </w:r>
    </w:p>
    <w:p w14:paraId="4002D066" w14:textId="77777777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 xml:space="preserve">Потребно је понудити израду изоловане пасивне мрежне инфраструктуре по спецификацији за видео надзор. </w:t>
      </w:r>
    </w:p>
    <w:p w14:paraId="4701B49E" w14:textId="77777777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>Потребно је понудити повезивање помоћне зграде са централним чвориштем и развођење пасивне мреже (Cat6a) 2км кабла са 40 мрежних прикључака.</w:t>
      </w:r>
    </w:p>
    <w:p w14:paraId="277AE9E4" w14:textId="77777777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>Потребно је понудити заштитни систем клијентских станица – напредну заштиту за 300 радних станица.</w:t>
      </w:r>
    </w:p>
    <w:p w14:paraId="316B9729" w14:textId="77777777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>Потребно је понудити одржавање мејл система за 300 корисника са антивирусном и антиспам заштитиом.</w:t>
      </w:r>
    </w:p>
    <w:p w14:paraId="0792D6BD" w14:textId="77777777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proofErr w:type="spellStart"/>
      <w:r w:rsidRPr="00424D61">
        <w:rPr>
          <w:sz w:val="22"/>
        </w:rPr>
        <w:t>Потребно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је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понудити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цену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имплементације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система</w:t>
      </w:r>
      <w:proofErr w:type="spellEnd"/>
      <w:r w:rsidRPr="00424D61">
        <w:rPr>
          <w:sz w:val="22"/>
        </w:rPr>
        <w:t xml:space="preserve">, </w:t>
      </w:r>
      <w:proofErr w:type="spellStart"/>
      <w:r w:rsidRPr="00424D61">
        <w:rPr>
          <w:sz w:val="22"/>
        </w:rPr>
        <w:t>одржавање</w:t>
      </w:r>
      <w:proofErr w:type="spellEnd"/>
      <w:r w:rsidRPr="00424D61">
        <w:rPr>
          <w:sz w:val="22"/>
        </w:rPr>
        <w:t xml:space="preserve"> у </w:t>
      </w:r>
      <w:proofErr w:type="spellStart"/>
      <w:r w:rsidRPr="00424D61">
        <w:rPr>
          <w:sz w:val="22"/>
        </w:rPr>
        <w:t>трајању</w:t>
      </w:r>
      <w:proofErr w:type="spellEnd"/>
      <w:r w:rsidRPr="00424D61">
        <w:rPr>
          <w:sz w:val="22"/>
        </w:rPr>
        <w:t xml:space="preserve"> </w:t>
      </w:r>
      <w:proofErr w:type="spellStart"/>
      <w:r w:rsidRPr="00424D61">
        <w:rPr>
          <w:sz w:val="22"/>
        </w:rPr>
        <w:t>од</w:t>
      </w:r>
      <w:proofErr w:type="spellEnd"/>
      <w:r w:rsidRPr="00424D61">
        <w:rPr>
          <w:sz w:val="22"/>
        </w:rPr>
        <w:t xml:space="preserve"> 12 </w:t>
      </w:r>
      <w:proofErr w:type="spellStart"/>
      <w:r w:rsidRPr="00424D61">
        <w:rPr>
          <w:sz w:val="22"/>
        </w:rPr>
        <w:t>месеци</w:t>
      </w:r>
      <w:proofErr w:type="spellEnd"/>
      <w:r w:rsidRPr="00424D61">
        <w:rPr>
          <w:sz w:val="22"/>
          <w:lang w:val="sr-Cyrl-RS"/>
        </w:rPr>
        <w:t>.</w:t>
      </w:r>
    </w:p>
    <w:p w14:paraId="782DD429" w14:textId="654B85E1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>Потребно је понудити израду документације анализа ризика и дефинисање стандарда за коришћење рачунарских, мрежних и серверских ресурса.</w:t>
      </w:r>
    </w:p>
    <w:p w14:paraId="220323DF" w14:textId="1D5BE9FF" w:rsidR="00850799" w:rsidRPr="00424D61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>Потребно је понудити израду документације и имплементација система Offline data recovery. Повезивање две удаљене локације и протокол за опоравак од катастрофе.</w:t>
      </w:r>
    </w:p>
    <w:p w14:paraId="3DDE2A3B" w14:textId="1D351F0F" w:rsidR="003C7DE3" w:rsidRDefault="00850799" w:rsidP="00424D61">
      <w:pPr>
        <w:spacing w:line="276" w:lineRule="auto"/>
        <w:ind w:left="360"/>
        <w:jc w:val="both"/>
        <w:rPr>
          <w:sz w:val="22"/>
          <w:lang w:val="sr-Cyrl-RS"/>
        </w:rPr>
      </w:pPr>
      <w:r w:rsidRPr="00424D61">
        <w:rPr>
          <w:sz w:val="22"/>
          <w:lang w:val="sr-Cyrl-RS"/>
        </w:rPr>
        <w:t>Потребно је понудити одржавање инфомационог система у трајању од 12 месеци.</w:t>
      </w:r>
    </w:p>
    <w:p w14:paraId="19F547C3" w14:textId="77777777" w:rsidR="00424D61" w:rsidRPr="00424D61" w:rsidRDefault="00424D61" w:rsidP="00424D61">
      <w:pPr>
        <w:spacing w:line="276" w:lineRule="auto"/>
        <w:ind w:left="360"/>
        <w:jc w:val="both"/>
        <w:rPr>
          <w:sz w:val="22"/>
          <w:lang w:val="sr-Cyrl-RS"/>
        </w:rPr>
      </w:pPr>
    </w:p>
    <w:p w14:paraId="0F06ED22" w14:textId="77777777" w:rsidR="003C7DE3" w:rsidRPr="002022B0" w:rsidRDefault="003C7DE3" w:rsidP="003C7DE3">
      <w:pPr>
        <w:spacing w:line="276" w:lineRule="auto"/>
        <w:jc w:val="both"/>
        <w:rPr>
          <w:sz w:val="22"/>
        </w:rPr>
      </w:pPr>
    </w:p>
    <w:p w14:paraId="17C3E0B6" w14:textId="77777777" w:rsidR="003C7DE3" w:rsidRPr="002022B0" w:rsidRDefault="003C7DE3" w:rsidP="003C7DE3">
      <w:pPr>
        <w:spacing w:line="276" w:lineRule="auto"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lastRenderedPageBreak/>
        <w:t>Етапе развоја подразумевају:</w:t>
      </w:r>
    </w:p>
    <w:p w14:paraId="509051CD" w14:textId="77777777" w:rsidR="003C7DE3" w:rsidRPr="002022B0" w:rsidRDefault="003C7DE3" w:rsidP="003C7DE3">
      <w:pPr>
        <w:numPr>
          <w:ilvl w:val="0"/>
          <w:numId w:val="21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Прва етапа:</w:t>
      </w:r>
    </w:p>
    <w:p w14:paraId="4B9EFB57" w14:textId="77777777" w:rsidR="003C7DE3" w:rsidRPr="002022B0" w:rsidRDefault="003C7DE3" w:rsidP="003C7DE3">
      <w:pPr>
        <w:numPr>
          <w:ilvl w:val="1"/>
          <w:numId w:val="21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Инсталација комплетне</w:t>
      </w:r>
      <w:r w:rsidRPr="002022B0">
        <w:rPr>
          <w:szCs w:val="24"/>
        </w:rPr>
        <w:t xml:space="preserve"> </w:t>
      </w:r>
      <w:r w:rsidRPr="002022B0">
        <w:rPr>
          <w:sz w:val="22"/>
          <w:lang w:val="sr-Cyrl-RS"/>
        </w:rPr>
        <w:t>активне мрежне и сигурносне опреме и имплементација система</w:t>
      </w:r>
    </w:p>
    <w:p w14:paraId="2D1D1897" w14:textId="77777777" w:rsidR="003C7DE3" w:rsidRPr="002022B0" w:rsidRDefault="003C7DE3" w:rsidP="003C7DE3">
      <w:pPr>
        <w:numPr>
          <w:ilvl w:val="0"/>
          <w:numId w:val="21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Друга етапа:</w:t>
      </w:r>
    </w:p>
    <w:p w14:paraId="1DAA164A" w14:textId="77777777" w:rsidR="00487F37" w:rsidRPr="004F6E36" w:rsidRDefault="00487F37" w:rsidP="00487F37">
      <w:pPr>
        <w:numPr>
          <w:ilvl w:val="1"/>
          <w:numId w:val="21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грађевинског објекта,</w:t>
      </w:r>
    </w:p>
    <w:p w14:paraId="2125D4E0" w14:textId="77777777" w:rsidR="00487F37" w:rsidRPr="004F6E36" w:rsidRDefault="00487F37" w:rsidP="00487F37">
      <w:pPr>
        <w:numPr>
          <w:ilvl w:val="1"/>
          <w:numId w:val="21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лица оболелог од болести зависности,</w:t>
      </w:r>
    </w:p>
    <w:p w14:paraId="270F2EE0" w14:textId="1A859CC1" w:rsidR="003C7DE3" w:rsidRPr="00487F37" w:rsidRDefault="00487F37" w:rsidP="00487F37">
      <w:pPr>
        <w:numPr>
          <w:ilvl w:val="1"/>
          <w:numId w:val="21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лица са инвалидитетом</w:t>
      </w:r>
      <w:r>
        <w:rPr>
          <w:sz w:val="22"/>
          <w:lang w:val="sr-Cyrl-RS"/>
        </w:rPr>
        <w:t>.</w:t>
      </w:r>
    </w:p>
    <w:p w14:paraId="0C86020C" w14:textId="77777777" w:rsidR="003C7DE3" w:rsidRPr="002022B0" w:rsidRDefault="003C7DE3" w:rsidP="003C7DE3">
      <w:pPr>
        <w:numPr>
          <w:ilvl w:val="0"/>
          <w:numId w:val="21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Трећа етапа:</w:t>
      </w:r>
    </w:p>
    <w:p w14:paraId="18B6AA0E" w14:textId="77777777" w:rsidR="00487F37" w:rsidRPr="00424FEB" w:rsidRDefault="00487F37" w:rsidP="00487F37">
      <w:pPr>
        <w:numPr>
          <w:ilvl w:val="1"/>
          <w:numId w:val="21"/>
        </w:numPr>
        <w:spacing w:line="276" w:lineRule="auto"/>
        <w:rPr>
          <w:sz w:val="22"/>
          <w:lang w:val="sr-Cyrl-RS"/>
        </w:rPr>
      </w:pPr>
      <w:r w:rsidRPr="00424FEB">
        <w:rPr>
          <w:sz w:val="22"/>
          <w:lang w:val="sr-Cyrl-RS"/>
        </w:rPr>
        <w:t>Индивидуални извештај - Пријава повреде и трауматизма,</w:t>
      </w:r>
    </w:p>
    <w:p w14:paraId="32A6965B" w14:textId="77777777" w:rsidR="00487F37" w:rsidRPr="009A42F4" w:rsidRDefault="00487F37" w:rsidP="00487F37">
      <w:pPr>
        <w:numPr>
          <w:ilvl w:val="1"/>
          <w:numId w:val="21"/>
        </w:numPr>
        <w:spacing w:line="276" w:lineRule="auto"/>
        <w:rPr>
          <w:sz w:val="22"/>
          <w:lang w:val="sr-Cyrl-RS"/>
        </w:rPr>
      </w:pPr>
      <w:r w:rsidRPr="009A42F4">
        <w:rPr>
          <w:sz w:val="22"/>
          <w:lang w:val="sr-Cyrl-RS"/>
        </w:rPr>
        <w:t>Индивидуални извештај - Истраживање задовољства корисника и запослених,</w:t>
      </w:r>
    </w:p>
    <w:p w14:paraId="0A285E5D" w14:textId="71AADE96" w:rsidR="003C7DE3" w:rsidRPr="00D85A0A" w:rsidRDefault="00487F37" w:rsidP="00487F37">
      <w:pPr>
        <w:numPr>
          <w:ilvl w:val="1"/>
          <w:numId w:val="21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4F6E36">
        <w:rPr>
          <w:sz w:val="22"/>
          <w:lang w:val="sr-Cyrl-RS"/>
        </w:rPr>
        <w:t xml:space="preserve">Заразне болсети - Надзор над грипом - Популациони </w:t>
      </w:r>
      <w:r>
        <w:rPr>
          <w:sz w:val="22"/>
          <w:lang w:val="sr-Cyrl-RS"/>
        </w:rPr>
        <w:t>–</w:t>
      </w:r>
      <w:r w:rsidRPr="004F6E36">
        <w:rPr>
          <w:sz w:val="22"/>
          <w:lang w:val="sr-Cyrl-RS"/>
        </w:rPr>
        <w:t xml:space="preserve"> ОСГ</w:t>
      </w:r>
      <w:r>
        <w:rPr>
          <w:sz w:val="22"/>
          <w:lang w:val="sr-Cyrl-RS"/>
        </w:rPr>
        <w:t>.</w:t>
      </w:r>
    </w:p>
    <w:p w14:paraId="49B8D613" w14:textId="77777777" w:rsidR="003C7DE3" w:rsidRPr="00DC2061" w:rsidRDefault="003C7DE3" w:rsidP="003C7DE3">
      <w:pPr>
        <w:numPr>
          <w:ilvl w:val="0"/>
          <w:numId w:val="21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Четврта етапа:</w:t>
      </w:r>
    </w:p>
    <w:p w14:paraId="4FAE0A13" w14:textId="77777777" w:rsidR="00E369D8" w:rsidRPr="004F6E36" w:rsidRDefault="00E369D8" w:rsidP="00E369D8">
      <w:pPr>
        <w:numPr>
          <w:ilvl w:val="1"/>
          <w:numId w:val="21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Сентинел - ОСГ/АРИ,</w:t>
      </w:r>
    </w:p>
    <w:p w14:paraId="62C54A06" w14:textId="77777777" w:rsidR="00E369D8" w:rsidRPr="004F6E36" w:rsidRDefault="00E369D8" w:rsidP="00E369D8">
      <w:pPr>
        <w:numPr>
          <w:ilvl w:val="1"/>
          <w:numId w:val="21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Сентинел хоспитал - САРИ,</w:t>
      </w:r>
    </w:p>
    <w:p w14:paraId="45B5C130" w14:textId="77777777" w:rsidR="00E369D8" w:rsidRDefault="00E369D8" w:rsidP="00E369D8">
      <w:pPr>
        <w:numPr>
          <w:ilvl w:val="1"/>
          <w:numId w:val="21"/>
        </w:numPr>
        <w:spacing w:line="276" w:lineRule="auto"/>
        <w:rPr>
          <w:szCs w:val="18"/>
        </w:rPr>
      </w:pPr>
      <w:r w:rsidRPr="004F6E36">
        <w:rPr>
          <w:sz w:val="22"/>
          <w:lang w:val="sr-Cyrl-RS"/>
        </w:rPr>
        <w:t xml:space="preserve">Заразне болсети - Надзор над грипом </w:t>
      </w:r>
      <w:r>
        <w:rPr>
          <w:sz w:val="22"/>
        </w:rPr>
        <w:t>-</w:t>
      </w:r>
      <w:r w:rsidRPr="004F6E36">
        <w:rPr>
          <w:sz w:val="22"/>
          <w:lang w:val="sr-Cyrl-RS"/>
        </w:rPr>
        <w:t xml:space="preserve"> АРДС,</w:t>
      </w:r>
    </w:p>
    <w:p w14:paraId="1492A41D" w14:textId="68C135B0" w:rsidR="003C7DE3" w:rsidRPr="00D85A0A" w:rsidRDefault="00E369D8" w:rsidP="00E369D8">
      <w:pPr>
        <w:numPr>
          <w:ilvl w:val="1"/>
          <w:numId w:val="21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B15043">
        <w:rPr>
          <w:sz w:val="22"/>
          <w:lang w:val="sr-Cyrl-RS"/>
        </w:rPr>
        <w:t>Збирни извештај о загађености ваздуха.</w:t>
      </w:r>
    </w:p>
    <w:p w14:paraId="58AE9811" w14:textId="77777777" w:rsidR="003C7DE3" w:rsidRPr="002022B0" w:rsidRDefault="003C7DE3" w:rsidP="003C7DE3">
      <w:pPr>
        <w:spacing w:line="276" w:lineRule="auto"/>
        <w:jc w:val="both"/>
        <w:rPr>
          <w:sz w:val="22"/>
        </w:rPr>
      </w:pPr>
    </w:p>
    <w:bookmarkEnd w:id="0"/>
    <w:p w14:paraId="58181D35" w14:textId="77777777" w:rsidR="002022B0" w:rsidRPr="001B44FF" w:rsidRDefault="002022B0" w:rsidP="002022B0">
      <w:p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Техничка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спецификација</w:t>
      </w:r>
      <w:proofErr w:type="spellEnd"/>
    </w:p>
    <w:p w14:paraId="302562B5" w14:textId="77777777" w:rsidR="002022B0" w:rsidRPr="001B44FF" w:rsidRDefault="002022B0" w:rsidP="002022B0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2548752D" w14:textId="5E8F7342" w:rsidR="002022B0" w:rsidRPr="001B44FF" w:rsidRDefault="00437C79" w:rsidP="002022B0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  <w:lang w:val="sr-Cyrl-RS"/>
        </w:rPr>
        <w:t>Унапређење/одржавање</w:t>
      </w:r>
      <w:r w:rsidR="002022B0" w:rsidRPr="001B44FF">
        <w:rPr>
          <w:rFonts w:eastAsia="Times New Roman" w:cs="Times New Roman"/>
          <w:sz w:val="22"/>
          <w:lang w:val="sr-Cyrl-RS"/>
        </w:rPr>
        <w:t xml:space="preserve"> виртуелизационе серверске платформе </w:t>
      </w:r>
    </w:p>
    <w:p w14:paraId="67C3F465" w14:textId="77777777" w:rsidR="002022B0" w:rsidRPr="001B44FF" w:rsidRDefault="002022B0" w:rsidP="002022B0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6383B79B" w14:textId="30D76A09" w:rsidR="002022B0" w:rsidRPr="001B44FF" w:rsidRDefault="00437C79" w:rsidP="002022B0">
      <w:pPr>
        <w:numPr>
          <w:ilvl w:val="0"/>
          <w:numId w:val="1"/>
        </w:numPr>
        <w:spacing w:line="276" w:lineRule="auto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  <w:lang w:val="sr-Cyrl-RS"/>
        </w:rPr>
        <w:t>Унапређење/одржавање</w:t>
      </w:r>
      <w:r w:rsidR="002022B0" w:rsidRPr="001B44FF">
        <w:rPr>
          <w:rFonts w:eastAsia="Times New Roman" w:cs="Times New Roman"/>
          <w:sz w:val="22"/>
        </w:rPr>
        <w:t xml:space="preserve"> </w:t>
      </w:r>
      <w:r w:rsidR="002022B0" w:rsidRPr="001B44FF">
        <w:rPr>
          <w:rFonts w:eastAsia="Times New Roman" w:cs="Times New Roman"/>
          <w:sz w:val="22"/>
          <w:lang w:val="sr-Cyrl-RS"/>
        </w:rPr>
        <w:t>кластера сервера који имају функцију хостова виртуелне платформе.</w:t>
      </w:r>
    </w:p>
    <w:p w14:paraId="4F27AB3F" w14:textId="2BF8ACA0" w:rsidR="002022B0" w:rsidRPr="001B44FF" w:rsidRDefault="003C44DE" w:rsidP="002022B0">
      <w:pPr>
        <w:numPr>
          <w:ilvl w:val="0"/>
          <w:numId w:val="1"/>
        </w:numPr>
        <w:spacing w:line="276" w:lineRule="auto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  <w:lang w:val="sr-Cyrl-RS"/>
        </w:rPr>
        <w:t>Унапређење/одржавање</w:t>
      </w:r>
      <w:r w:rsidR="002022B0" w:rsidRPr="001B44FF">
        <w:rPr>
          <w:rFonts w:eastAsia="Times New Roman" w:cs="Times New Roman"/>
          <w:sz w:val="22"/>
        </w:rPr>
        <w:t xml:space="preserve"> </w:t>
      </w:r>
      <w:r w:rsidR="002022B0" w:rsidRPr="001B44FF">
        <w:rPr>
          <w:rFonts w:eastAsia="Times New Roman" w:cs="Times New Roman"/>
          <w:sz w:val="22"/>
          <w:lang w:val="sr-Cyrl-RS"/>
        </w:rPr>
        <w:t>софтверски дефинисаног сториџ решења виртуелне платформе.</w:t>
      </w:r>
    </w:p>
    <w:p w14:paraId="3FE165FB" w14:textId="7262CF23" w:rsidR="002022B0" w:rsidRPr="001B44FF" w:rsidRDefault="003C44DE" w:rsidP="002022B0">
      <w:pPr>
        <w:numPr>
          <w:ilvl w:val="0"/>
          <w:numId w:val="1"/>
        </w:numPr>
        <w:spacing w:line="276" w:lineRule="auto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  <w:lang w:val="sr-Cyrl-RS"/>
        </w:rPr>
        <w:t>Унапређење/одржавање</w:t>
      </w:r>
      <w:r w:rsidRPr="001B44FF">
        <w:rPr>
          <w:rFonts w:eastAsia="Times New Roman" w:cs="Times New Roman"/>
          <w:sz w:val="22"/>
        </w:rPr>
        <w:t xml:space="preserve"> </w:t>
      </w:r>
      <w:r w:rsidR="002022B0" w:rsidRPr="001B44FF">
        <w:rPr>
          <w:rFonts w:eastAsia="Times New Roman" w:cs="Times New Roman"/>
          <w:sz w:val="22"/>
          <w:lang w:val="sr-Cyrl-RS"/>
        </w:rPr>
        <w:t>специфицираног бекап решења.</w:t>
      </w:r>
    </w:p>
    <w:p w14:paraId="45121CB5" w14:textId="77777777" w:rsidR="002022B0" w:rsidRPr="001B44FF" w:rsidRDefault="002022B0" w:rsidP="002022B0">
      <w:pPr>
        <w:numPr>
          <w:ilvl w:val="0"/>
          <w:numId w:val="1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  <w:lang w:val="sr-Cyrl-RS"/>
        </w:rPr>
        <w:t>Миграција постојећих серверских машина на нову серверску платформу.</w:t>
      </w:r>
    </w:p>
    <w:p w14:paraId="62E43361" w14:textId="77777777" w:rsidR="002022B0" w:rsidRPr="001B44FF" w:rsidRDefault="002022B0" w:rsidP="002022B0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6793F218" w14:textId="77777777" w:rsidR="002022B0" w:rsidRPr="001B44FF" w:rsidRDefault="002022B0" w:rsidP="002022B0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Софтверски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развој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одржавање</w:t>
      </w:r>
      <w:proofErr w:type="spellEnd"/>
      <w:r w:rsidRPr="001B44FF">
        <w:rPr>
          <w:rFonts w:eastAsia="Times New Roman" w:cs="Times New Roman"/>
          <w:sz w:val="22"/>
        </w:rPr>
        <w:t xml:space="preserve"> “</w:t>
      </w:r>
      <w:proofErr w:type="spellStart"/>
      <w:r w:rsidRPr="001B44FF">
        <w:rPr>
          <w:rFonts w:eastAsia="Times New Roman" w:cs="Times New Roman"/>
          <w:sz w:val="22"/>
        </w:rPr>
        <w:t>Сервиса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јавног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здравља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Републике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Србије</w:t>
      </w:r>
      <w:proofErr w:type="spellEnd"/>
      <w:r w:rsidRPr="001B44FF">
        <w:rPr>
          <w:rFonts w:eastAsia="Times New Roman" w:cs="Times New Roman"/>
          <w:sz w:val="22"/>
        </w:rPr>
        <w:t>”:</w:t>
      </w:r>
    </w:p>
    <w:p w14:paraId="31BB651A" w14:textId="77777777" w:rsidR="002022B0" w:rsidRPr="001B44FF" w:rsidRDefault="002022B0" w:rsidP="002022B0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7D225CE0" w14:textId="77777777" w:rsidR="002022B0" w:rsidRPr="001B44FF" w:rsidRDefault="002022B0" w:rsidP="002022B0">
      <w:pPr>
        <w:numPr>
          <w:ilvl w:val="1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Одржавање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развој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постојећег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модуларног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како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подржали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различити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сетови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дефинисани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Законом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имплементирати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индивидуалног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извештаја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пријаве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пријаве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промене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одјаве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дефинисан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правилником</w:t>
      </w:r>
      <w:proofErr w:type="spellEnd"/>
      <w:r w:rsidRPr="001B44FF">
        <w:rPr>
          <w:rFonts w:eastAsia="Times New Roman" w:cs="Times New Roman"/>
          <w:sz w:val="22"/>
        </w:rPr>
        <w:t xml:space="preserve"> о </w:t>
      </w:r>
      <w:proofErr w:type="spellStart"/>
      <w:r w:rsidRPr="001B44FF">
        <w:rPr>
          <w:rFonts w:eastAsia="Times New Roman" w:cs="Times New Roman"/>
          <w:sz w:val="22"/>
        </w:rPr>
        <w:t>обрасцима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садржају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образаца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вођење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здравствене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документације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евиденција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извештаја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регистара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Имплементација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решења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треба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буде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складу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радним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током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прикупљања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обраде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дефинисаног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Стручно-методолошком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упутству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примену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специфичне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евиденције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применити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стандардизовани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механизам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ауторизације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корисника</w:t>
      </w:r>
      <w:proofErr w:type="spellEnd"/>
      <w:r w:rsidRPr="001B44FF">
        <w:rPr>
          <w:rFonts w:eastAsia="Times New Roman" w:cs="Times New Roman"/>
          <w:sz w:val="22"/>
        </w:rPr>
        <w:t xml:space="preserve"> (third party authorization - </w:t>
      </w:r>
      <w:proofErr w:type="spellStart"/>
      <w:r w:rsidRPr="001B44FF">
        <w:rPr>
          <w:rFonts w:eastAsia="Times New Roman" w:cs="Times New Roman"/>
          <w:sz w:val="22"/>
        </w:rPr>
        <w:t>путем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токена</w:t>
      </w:r>
      <w:proofErr w:type="spellEnd"/>
      <w:r w:rsidRPr="001B44FF">
        <w:rPr>
          <w:rFonts w:eastAsia="Times New Roman" w:cs="Times New Roman"/>
          <w:sz w:val="22"/>
        </w:rPr>
        <w:t xml:space="preserve">) и </w:t>
      </w:r>
      <w:proofErr w:type="spellStart"/>
      <w:r w:rsidRPr="001B44FF">
        <w:rPr>
          <w:rFonts w:eastAsia="Times New Roman" w:cs="Times New Roman"/>
          <w:sz w:val="22"/>
        </w:rPr>
        <w:t>размене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примену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највиших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стандарда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области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безбедности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информационих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комуникационих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технологија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Решење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сваки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подржани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треба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обезбеди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директног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уноса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путем</w:t>
      </w:r>
      <w:proofErr w:type="spellEnd"/>
      <w:r w:rsidRPr="001B44FF">
        <w:rPr>
          <w:rFonts w:eastAsia="Times New Roman" w:cs="Times New Roman"/>
          <w:sz w:val="22"/>
        </w:rPr>
        <w:t xml:space="preserve"> “online” </w:t>
      </w:r>
      <w:proofErr w:type="spellStart"/>
      <w:r w:rsidRPr="001B44FF">
        <w:rPr>
          <w:rFonts w:eastAsia="Times New Roman" w:cs="Times New Roman"/>
          <w:sz w:val="22"/>
        </w:rPr>
        <w:t>форми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унос</w:t>
      </w:r>
      <w:proofErr w:type="spellEnd"/>
      <w:r w:rsidRPr="001B44FF">
        <w:rPr>
          <w:rFonts w:eastAsia="Times New Roman" w:cs="Times New Roman"/>
          <w:sz w:val="22"/>
        </w:rPr>
        <w:t xml:space="preserve">, а </w:t>
      </w:r>
      <w:proofErr w:type="spellStart"/>
      <w:r w:rsidRPr="001B44FF">
        <w:rPr>
          <w:rFonts w:eastAsia="Times New Roman" w:cs="Times New Roman"/>
          <w:sz w:val="22"/>
        </w:rPr>
        <w:t>такође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електронске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размене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прописаној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форми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2A51F3B0" w14:textId="77777777" w:rsidR="002022B0" w:rsidRPr="001B44FF" w:rsidRDefault="002022B0" w:rsidP="002022B0">
      <w:pPr>
        <w:numPr>
          <w:ilvl w:val="1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Сви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аспекти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развијају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складу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важећим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законским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подзаконским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актима</w:t>
      </w:r>
      <w:proofErr w:type="spellEnd"/>
      <w:r w:rsidRPr="001B44FF">
        <w:rPr>
          <w:rFonts w:eastAsia="Times New Roman" w:cs="Times New Roman"/>
          <w:sz w:val="22"/>
        </w:rPr>
        <w:t xml:space="preserve">, а </w:t>
      </w:r>
      <w:proofErr w:type="spellStart"/>
      <w:r w:rsidRPr="001B44FF">
        <w:rPr>
          <w:rFonts w:eastAsia="Times New Roman" w:cs="Times New Roman"/>
          <w:sz w:val="22"/>
        </w:rPr>
        <w:t>посебно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складу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>:</w:t>
      </w:r>
    </w:p>
    <w:p w14:paraId="24FE7996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Законом</w:t>
      </w:r>
      <w:proofErr w:type="spellEnd"/>
      <w:r w:rsidRPr="001B44FF">
        <w:rPr>
          <w:rFonts w:eastAsia="Times New Roman" w:cs="Times New Roman"/>
          <w:sz w:val="22"/>
        </w:rPr>
        <w:t xml:space="preserve"> о </w:t>
      </w:r>
      <w:proofErr w:type="spellStart"/>
      <w:r w:rsidRPr="001B44FF">
        <w:rPr>
          <w:rFonts w:eastAsia="Times New Roman" w:cs="Times New Roman"/>
          <w:sz w:val="22"/>
        </w:rPr>
        <w:t>здравственој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документацији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евиденцијама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области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здравства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518B3061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Законом</w:t>
      </w:r>
      <w:proofErr w:type="spellEnd"/>
      <w:r w:rsidRPr="001B44FF">
        <w:rPr>
          <w:rFonts w:eastAsia="Times New Roman" w:cs="Times New Roman"/>
          <w:sz w:val="22"/>
        </w:rPr>
        <w:t xml:space="preserve"> о </w:t>
      </w:r>
      <w:proofErr w:type="spellStart"/>
      <w:r w:rsidRPr="001B44FF">
        <w:rPr>
          <w:rFonts w:eastAsia="Times New Roman" w:cs="Times New Roman"/>
          <w:sz w:val="22"/>
        </w:rPr>
        <w:t>јавном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здрављу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3CBDE9D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Законом</w:t>
      </w:r>
      <w:proofErr w:type="spellEnd"/>
      <w:r w:rsidRPr="001B44FF">
        <w:rPr>
          <w:rFonts w:eastAsia="Times New Roman" w:cs="Times New Roman"/>
          <w:sz w:val="22"/>
        </w:rPr>
        <w:t xml:space="preserve"> о </w:t>
      </w:r>
      <w:proofErr w:type="spellStart"/>
      <w:r w:rsidRPr="001B44FF">
        <w:rPr>
          <w:rFonts w:eastAsia="Times New Roman" w:cs="Times New Roman"/>
          <w:sz w:val="22"/>
        </w:rPr>
        <w:t>здравственој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заштити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1F282406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Законом</w:t>
      </w:r>
      <w:proofErr w:type="spellEnd"/>
      <w:r w:rsidRPr="001B44FF">
        <w:rPr>
          <w:rFonts w:eastAsia="Times New Roman" w:cs="Times New Roman"/>
          <w:sz w:val="22"/>
        </w:rPr>
        <w:t xml:space="preserve"> о </w:t>
      </w:r>
      <w:proofErr w:type="spellStart"/>
      <w:r w:rsidRPr="001B44FF">
        <w:rPr>
          <w:rFonts w:eastAsia="Times New Roman" w:cs="Times New Roman"/>
          <w:sz w:val="22"/>
        </w:rPr>
        <w:t>здравственом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осигурању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1FABEBD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lastRenderedPageBreak/>
        <w:t>Законом</w:t>
      </w:r>
      <w:proofErr w:type="spellEnd"/>
      <w:r w:rsidRPr="001B44FF">
        <w:rPr>
          <w:rFonts w:eastAsia="Times New Roman" w:cs="Times New Roman"/>
          <w:sz w:val="22"/>
        </w:rPr>
        <w:t xml:space="preserve"> о </w:t>
      </w:r>
      <w:proofErr w:type="spellStart"/>
      <w:r w:rsidRPr="001B44FF">
        <w:rPr>
          <w:rFonts w:eastAsia="Times New Roman" w:cs="Times New Roman"/>
          <w:sz w:val="22"/>
        </w:rPr>
        <w:t>заштити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о </w:t>
      </w:r>
      <w:proofErr w:type="spellStart"/>
      <w:r w:rsidRPr="001B44FF">
        <w:rPr>
          <w:rFonts w:eastAsia="Times New Roman" w:cs="Times New Roman"/>
          <w:sz w:val="22"/>
        </w:rPr>
        <w:t>личности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B743A37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Законом</w:t>
      </w:r>
      <w:proofErr w:type="spellEnd"/>
      <w:r w:rsidRPr="001B44FF">
        <w:rPr>
          <w:rFonts w:eastAsia="Times New Roman" w:cs="Times New Roman"/>
          <w:sz w:val="22"/>
        </w:rPr>
        <w:t xml:space="preserve"> о </w:t>
      </w:r>
      <w:proofErr w:type="spellStart"/>
      <w:r w:rsidRPr="001B44FF">
        <w:rPr>
          <w:rFonts w:eastAsia="Times New Roman" w:cs="Times New Roman"/>
          <w:sz w:val="22"/>
        </w:rPr>
        <w:t>електронском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документу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електронској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идентификацији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услугама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поверења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електронском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пословању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4EA3CD9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Правилником</w:t>
      </w:r>
      <w:proofErr w:type="spellEnd"/>
      <w:r w:rsidRPr="001B44FF">
        <w:rPr>
          <w:rFonts w:eastAsia="Times New Roman" w:cs="Times New Roman"/>
          <w:sz w:val="22"/>
        </w:rPr>
        <w:t xml:space="preserve"> о </w:t>
      </w:r>
      <w:proofErr w:type="spellStart"/>
      <w:r w:rsidRPr="001B44FF">
        <w:rPr>
          <w:rFonts w:eastAsia="Times New Roman" w:cs="Times New Roman"/>
          <w:sz w:val="22"/>
        </w:rPr>
        <w:t>обрасцима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садржају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образаца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вођење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здравствене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документације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евиденција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извештаја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регистара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електронског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медицинског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досијеа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092D4E31" w14:textId="77777777" w:rsidR="002022B0" w:rsidRPr="001B44FF" w:rsidRDefault="002022B0" w:rsidP="002022B0">
      <w:pPr>
        <w:numPr>
          <w:ilvl w:val="1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снимати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логовати</w:t>
      </w:r>
      <w:proofErr w:type="spellEnd"/>
      <w:r w:rsidRPr="001B44FF">
        <w:rPr>
          <w:rFonts w:eastAsia="Times New Roman" w:cs="Times New Roman"/>
          <w:sz w:val="22"/>
        </w:rPr>
        <w:t xml:space="preserve">) </w:t>
      </w:r>
      <w:proofErr w:type="spellStart"/>
      <w:r w:rsidRPr="001B44FF">
        <w:rPr>
          <w:rFonts w:eastAsia="Times New Roman" w:cs="Times New Roman"/>
          <w:sz w:val="22"/>
        </w:rPr>
        <w:t>сваку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активност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систему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записивати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као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поруку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посебном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делу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 xml:space="preserve">, а </w:t>
      </w:r>
      <w:proofErr w:type="spellStart"/>
      <w:r w:rsidRPr="001B44FF">
        <w:rPr>
          <w:rFonts w:eastAsia="Times New Roman" w:cs="Times New Roman"/>
          <w:sz w:val="22"/>
        </w:rPr>
        <w:t>такође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директно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централни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</w:t>
      </w:r>
      <w:proofErr w:type="spellEnd"/>
      <w:r w:rsidRPr="001B44FF">
        <w:rPr>
          <w:rFonts w:eastAsia="Times New Roman" w:cs="Times New Roman"/>
          <w:sz w:val="22"/>
        </w:rPr>
        <w:t xml:space="preserve"> (third party log repository). </w:t>
      </w:r>
      <w:proofErr w:type="spellStart"/>
      <w:r w:rsidRPr="001B44FF">
        <w:rPr>
          <w:rFonts w:eastAsia="Times New Roman" w:cs="Times New Roman"/>
          <w:sz w:val="22"/>
        </w:rPr>
        <w:t>Овај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претраге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ауторизоване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кориснике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посебним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правима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приступа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али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измене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брисања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2A1D5CDB" w14:textId="77777777" w:rsidR="002022B0" w:rsidRPr="001B44FF" w:rsidRDefault="002022B0" w:rsidP="002022B0">
      <w:pPr>
        <w:numPr>
          <w:ilvl w:val="1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“</w:t>
      </w:r>
      <w:proofErr w:type="spellStart"/>
      <w:r w:rsidRPr="001B44FF">
        <w:rPr>
          <w:rFonts w:eastAsia="Times New Roman" w:cs="Times New Roman"/>
          <w:sz w:val="22"/>
        </w:rPr>
        <w:t>Сервис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јавног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здравља</w:t>
      </w:r>
      <w:proofErr w:type="spellEnd"/>
      <w:r w:rsidRPr="001B44FF">
        <w:rPr>
          <w:rFonts w:eastAsia="Times New Roman" w:cs="Times New Roman"/>
          <w:sz w:val="22"/>
        </w:rPr>
        <w:t xml:space="preserve">”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највишем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нивоу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описује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апстрактним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моделом</w:t>
      </w:r>
      <w:proofErr w:type="spellEnd"/>
      <w:r w:rsidRPr="001B44FF">
        <w:rPr>
          <w:rFonts w:eastAsia="Times New Roman" w:cs="Times New Roman"/>
          <w:sz w:val="22"/>
        </w:rPr>
        <w:t>:</w:t>
      </w:r>
    </w:p>
    <w:bookmarkEnd w:id="1"/>
    <w:p w14:paraId="43801A18" w14:textId="77777777" w:rsidR="002022B0" w:rsidRPr="001B44FF" w:rsidRDefault="002022B0" w:rsidP="002022B0">
      <w:pPr>
        <w:spacing w:before="240" w:after="240"/>
        <w:jc w:val="center"/>
        <w:rPr>
          <w:rFonts w:eastAsia="Arial" w:cs="Times New Roman"/>
          <w:sz w:val="22"/>
        </w:rPr>
      </w:pPr>
      <w:r w:rsidRPr="001B44FF">
        <w:rPr>
          <w:rFonts w:eastAsia="Arial" w:cs="Times New Roman"/>
          <w:noProof/>
          <w:sz w:val="22"/>
        </w:rPr>
        <w:drawing>
          <wp:inline distT="114300" distB="114300" distL="114300" distR="114300" wp14:anchorId="2F4C28B4" wp14:editId="17C25217">
            <wp:extent cx="5731200" cy="6146800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14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75F113" w14:textId="77777777" w:rsidR="002022B0" w:rsidRPr="001B44FF" w:rsidRDefault="002022B0" w:rsidP="002022B0">
      <w:pPr>
        <w:numPr>
          <w:ilvl w:val="1"/>
          <w:numId w:val="7"/>
        </w:numPr>
        <w:spacing w:before="24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развијати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одржавати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основу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дијаграма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процеса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</w:p>
    <w:p w14:paraId="5BAE1E06" w14:textId="77777777" w:rsidR="002022B0" w:rsidRPr="001B44FF" w:rsidRDefault="002022B0" w:rsidP="002022B0">
      <w:pPr>
        <w:numPr>
          <w:ilvl w:val="2"/>
          <w:numId w:val="7"/>
        </w:numPr>
        <w:rPr>
          <w:rFonts w:eastAsia="Arial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Аутентификакција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ауторизација</w:t>
      </w:r>
      <w:proofErr w:type="spellEnd"/>
      <w:r w:rsidRPr="001B44FF">
        <w:rPr>
          <w:rFonts w:eastAsia="Times New Roman" w:cs="Times New Roman"/>
          <w:sz w:val="22"/>
        </w:rPr>
        <w:t>,</w:t>
      </w:r>
      <w:r w:rsidRPr="001B44FF">
        <w:rPr>
          <w:rFonts w:eastAsia="Arial" w:cs="Times New Roman"/>
          <w:sz w:val="22"/>
        </w:rPr>
        <w:br/>
      </w:r>
      <w:r w:rsidRPr="001B44FF">
        <w:rPr>
          <w:rFonts w:eastAsia="Arial" w:cs="Times New Roman"/>
          <w:sz w:val="22"/>
        </w:rPr>
        <w:br/>
      </w:r>
      <w:r w:rsidRPr="001B44FF">
        <w:rPr>
          <w:rFonts w:eastAsia="Arial" w:cs="Times New Roman"/>
          <w:noProof/>
          <w:sz w:val="22"/>
        </w:rPr>
        <w:lastRenderedPageBreak/>
        <w:drawing>
          <wp:inline distT="114300" distB="114300" distL="114300" distR="114300" wp14:anchorId="14D407E3" wp14:editId="253F468A">
            <wp:extent cx="4781550" cy="59817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981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B44FF">
        <w:rPr>
          <w:rFonts w:eastAsia="Arial" w:cs="Times New Roman"/>
          <w:sz w:val="22"/>
        </w:rPr>
        <w:br/>
      </w:r>
    </w:p>
    <w:p w14:paraId="41C2A7E4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Arial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lastRenderedPageBreak/>
        <w:t>Слање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ауторизованих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захтева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реализацију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системских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операција</w:t>
      </w:r>
      <w:proofErr w:type="spellEnd"/>
      <w:r w:rsidRPr="001B44FF">
        <w:rPr>
          <w:rFonts w:eastAsia="Times New Roman" w:cs="Times New Roman"/>
          <w:sz w:val="22"/>
        </w:rPr>
        <w:t>,</w:t>
      </w:r>
      <w:r w:rsidRPr="001B44FF">
        <w:rPr>
          <w:rFonts w:eastAsia="Arial" w:cs="Times New Roman"/>
          <w:sz w:val="22"/>
        </w:rPr>
        <w:br/>
      </w:r>
      <w:r w:rsidRPr="001B44FF">
        <w:rPr>
          <w:rFonts w:eastAsia="Arial" w:cs="Times New Roman"/>
          <w:noProof/>
          <w:sz w:val="22"/>
        </w:rPr>
        <w:drawing>
          <wp:inline distT="114300" distB="114300" distL="114300" distR="114300" wp14:anchorId="0781E305" wp14:editId="1CEEE3DA">
            <wp:extent cx="5053013" cy="545782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53013" cy="5457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B44FF">
        <w:rPr>
          <w:rFonts w:eastAsia="Arial" w:cs="Times New Roman"/>
          <w:sz w:val="22"/>
        </w:rPr>
        <w:br/>
      </w:r>
    </w:p>
    <w:p w14:paraId="63AFBC41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Arial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Аутентификација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ауторизација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треће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стране</w:t>
      </w:r>
      <w:proofErr w:type="spellEnd"/>
      <w:r w:rsidRPr="001B44FF">
        <w:rPr>
          <w:rFonts w:eastAsia="Times New Roman" w:cs="Times New Roman"/>
          <w:sz w:val="22"/>
        </w:rPr>
        <w:t>,</w:t>
      </w:r>
      <w:r w:rsidRPr="001B44FF">
        <w:rPr>
          <w:rFonts w:eastAsia="Arial" w:cs="Times New Roman"/>
          <w:sz w:val="22"/>
        </w:rPr>
        <w:br/>
      </w:r>
      <w:r w:rsidRPr="001B44FF">
        <w:rPr>
          <w:rFonts w:eastAsia="Arial" w:cs="Times New Roman"/>
          <w:sz w:val="22"/>
        </w:rPr>
        <w:br/>
      </w:r>
      <w:r w:rsidRPr="001B44FF">
        <w:rPr>
          <w:rFonts w:eastAsia="Arial" w:cs="Times New Roman"/>
          <w:noProof/>
          <w:sz w:val="22"/>
        </w:rPr>
        <w:lastRenderedPageBreak/>
        <w:drawing>
          <wp:inline distT="19050" distB="19050" distL="19050" distR="19050" wp14:anchorId="13A7DC0B" wp14:editId="29B14E2A">
            <wp:extent cx="4422912" cy="5143499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2912" cy="51434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B44FF">
        <w:rPr>
          <w:rFonts w:eastAsia="Arial" w:cs="Times New Roman"/>
          <w:sz w:val="22"/>
        </w:rPr>
        <w:br/>
      </w:r>
    </w:p>
    <w:p w14:paraId="67D5EF10" w14:textId="77777777" w:rsidR="002022B0" w:rsidRPr="001B44FF" w:rsidRDefault="002022B0" w:rsidP="002022B0">
      <w:pPr>
        <w:numPr>
          <w:ilvl w:val="1"/>
          <w:numId w:val="7"/>
        </w:numPr>
        <w:jc w:val="both"/>
        <w:rPr>
          <w:rFonts w:eastAsia="Arial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Формат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поруке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електронску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размену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другим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системима</w:t>
      </w:r>
      <w:proofErr w:type="spellEnd"/>
      <w:r w:rsidRPr="001B44FF">
        <w:rPr>
          <w:rFonts w:eastAsia="Times New Roman" w:cs="Times New Roman"/>
          <w:sz w:val="22"/>
        </w:rPr>
        <w:t>,</w:t>
      </w:r>
      <w:r w:rsidRPr="001B44FF">
        <w:rPr>
          <w:rFonts w:eastAsia="Times New Roman" w:cs="Times New Roman"/>
          <w:sz w:val="22"/>
        </w:rPr>
        <w:br/>
      </w:r>
      <w:r w:rsidRPr="001B44FF">
        <w:rPr>
          <w:rFonts w:eastAsia="Times New Roman" w:cs="Times New Roman"/>
          <w:sz w:val="22"/>
        </w:rPr>
        <w:br/>
      </w:r>
      <w:proofErr w:type="spellStart"/>
      <w:r w:rsidRPr="001B44FF">
        <w:rPr>
          <w:rFonts w:eastAsia="Times New Roman" w:cs="Times New Roman"/>
          <w:sz w:val="22"/>
        </w:rPr>
        <w:t>Порука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иде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сервисима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у JSON </w:t>
      </w:r>
      <w:proofErr w:type="spellStart"/>
      <w:r w:rsidRPr="001B44FF">
        <w:rPr>
          <w:rFonts w:eastAsia="Times New Roman" w:cs="Times New Roman"/>
          <w:sz w:val="22"/>
        </w:rPr>
        <w:t>формату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као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обавезан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метод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параметара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дефинисан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POST </w:t>
      </w:r>
      <w:proofErr w:type="spellStart"/>
      <w:r w:rsidRPr="001B44FF">
        <w:rPr>
          <w:rFonts w:eastAsia="Times New Roman" w:cs="Times New Roman"/>
          <w:sz w:val="22"/>
        </w:rPr>
        <w:t>метод</w:t>
      </w:r>
      <w:proofErr w:type="spellEnd"/>
      <w:r w:rsidRPr="001B44FF">
        <w:rPr>
          <w:rFonts w:eastAsia="Times New Roman" w:cs="Times New Roman"/>
          <w:sz w:val="22"/>
        </w:rPr>
        <w:t>.</w:t>
      </w:r>
      <w:r w:rsidRPr="001B44FF">
        <w:rPr>
          <w:rFonts w:eastAsia="Times New Roman" w:cs="Times New Roman"/>
          <w:sz w:val="22"/>
        </w:rPr>
        <w:br/>
      </w:r>
      <w:proofErr w:type="spellStart"/>
      <w:r w:rsidRPr="001B44FF">
        <w:rPr>
          <w:rFonts w:eastAsia="Times New Roman" w:cs="Times New Roman"/>
          <w:sz w:val="22"/>
        </w:rPr>
        <w:t>Сваки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захтев</w:t>
      </w:r>
      <w:proofErr w:type="spellEnd"/>
      <w:r w:rsidRPr="001B44FF">
        <w:rPr>
          <w:rFonts w:eastAsia="Times New Roman" w:cs="Times New Roman"/>
          <w:sz w:val="22"/>
        </w:rPr>
        <w:t xml:space="preserve"> (request), </w:t>
      </w:r>
      <w:proofErr w:type="spellStart"/>
      <w:r w:rsidRPr="001B44FF">
        <w:rPr>
          <w:rFonts w:eastAsia="Times New Roman" w:cs="Times New Roman"/>
          <w:sz w:val="22"/>
        </w:rPr>
        <w:t>осим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дохват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токена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захтева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ауторизацију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заглављу</w:t>
      </w:r>
      <w:proofErr w:type="spellEnd"/>
      <w:r w:rsidRPr="001B44FF">
        <w:rPr>
          <w:rFonts w:eastAsia="Times New Roman" w:cs="Times New Roman"/>
          <w:sz w:val="22"/>
        </w:rPr>
        <w:t xml:space="preserve"> (header).</w:t>
      </w:r>
    </w:p>
    <w:p w14:paraId="154136C5" w14:textId="77777777" w:rsidR="002022B0" w:rsidRPr="001B44FF" w:rsidRDefault="002022B0" w:rsidP="002022B0">
      <w:pPr>
        <w:ind w:left="1440"/>
        <w:rPr>
          <w:rFonts w:eastAsia="Arial" w:cs="Times New Roman"/>
          <w:sz w:val="22"/>
        </w:rPr>
      </w:pPr>
      <w:r w:rsidRPr="001B44FF">
        <w:rPr>
          <w:rFonts w:eastAsia="Times New Roman" w:cs="Times New Roman"/>
          <w:sz w:val="22"/>
        </w:rPr>
        <w:br/>
      </w:r>
      <w:proofErr w:type="spellStart"/>
      <w:r w:rsidRPr="001B44FF">
        <w:rPr>
          <w:rFonts w:eastAsia="Times New Roman" w:cs="Times New Roman"/>
          <w:sz w:val="22"/>
        </w:rPr>
        <w:t>Формат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хедера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следећи</w:t>
      </w:r>
      <w:proofErr w:type="spellEnd"/>
      <w:r w:rsidRPr="001B44FF">
        <w:rPr>
          <w:rFonts w:eastAsia="Times New Roman" w:cs="Times New Roman"/>
          <w:sz w:val="22"/>
        </w:rPr>
        <w:t>:</w:t>
      </w:r>
      <w:r w:rsidRPr="001B44FF">
        <w:rPr>
          <w:rFonts w:eastAsia="Times New Roman" w:cs="Times New Roman"/>
          <w:sz w:val="22"/>
        </w:rPr>
        <w:br/>
        <w:t>Content-Type: application/</w:t>
      </w:r>
      <w:proofErr w:type="spellStart"/>
      <w:r w:rsidRPr="001B44FF">
        <w:rPr>
          <w:rFonts w:eastAsia="Times New Roman" w:cs="Times New Roman"/>
          <w:sz w:val="22"/>
        </w:rPr>
        <w:t>json</w:t>
      </w:r>
      <w:proofErr w:type="spellEnd"/>
      <w:r w:rsidRPr="001B44FF">
        <w:rPr>
          <w:rFonts w:eastAsia="Times New Roman" w:cs="Times New Roman"/>
          <w:sz w:val="22"/>
        </w:rPr>
        <w:br/>
        <w:t>Authorization: JWT</w:t>
      </w:r>
      <w:r w:rsidRPr="001B44FF">
        <w:rPr>
          <w:rFonts w:eastAsia="Times New Roman" w:cs="Times New Roman"/>
          <w:sz w:val="22"/>
        </w:rPr>
        <w:br/>
      </w:r>
      <w:r w:rsidRPr="001B44FF">
        <w:rPr>
          <w:rFonts w:eastAsia="Times New Roman" w:cs="Times New Roman"/>
          <w:sz w:val="22"/>
        </w:rPr>
        <w:br/>
      </w:r>
      <w:proofErr w:type="spellStart"/>
      <w:r w:rsidRPr="001B44FF">
        <w:rPr>
          <w:rFonts w:eastAsia="Times New Roman" w:cs="Times New Roman"/>
          <w:sz w:val="22"/>
        </w:rPr>
        <w:t>Формат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поруке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JSON </w:t>
      </w:r>
      <w:proofErr w:type="spellStart"/>
      <w:r w:rsidRPr="001B44FF">
        <w:rPr>
          <w:rFonts w:eastAsia="Times New Roman" w:cs="Times New Roman"/>
          <w:sz w:val="22"/>
        </w:rPr>
        <w:t>запис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облика</w:t>
      </w:r>
      <w:proofErr w:type="spellEnd"/>
      <w:r w:rsidRPr="001B44FF">
        <w:rPr>
          <w:rFonts w:eastAsia="Times New Roman" w:cs="Times New Roman"/>
          <w:sz w:val="22"/>
        </w:rPr>
        <w:t>:</w:t>
      </w:r>
      <w:r w:rsidRPr="001B44FF">
        <w:rPr>
          <w:rFonts w:eastAsia="Times New Roman" w:cs="Times New Roman"/>
          <w:sz w:val="22"/>
        </w:rPr>
        <w:br/>
        <w:t>{</w:t>
      </w:r>
      <w:r w:rsidRPr="001B44FF">
        <w:rPr>
          <w:rFonts w:eastAsia="Times New Roman" w:cs="Times New Roman"/>
          <w:sz w:val="22"/>
        </w:rPr>
        <w:br/>
        <w:t>"key1": "value1",</w:t>
      </w:r>
      <w:r w:rsidRPr="001B44FF">
        <w:rPr>
          <w:rFonts w:eastAsia="Times New Roman" w:cs="Times New Roman"/>
          <w:sz w:val="22"/>
        </w:rPr>
        <w:br/>
        <w:t>"key2": "value2"</w:t>
      </w:r>
      <w:r w:rsidRPr="001B44FF">
        <w:rPr>
          <w:rFonts w:eastAsia="Arial" w:cs="Times New Roman"/>
          <w:sz w:val="22"/>
        </w:rPr>
        <w:br/>
        <w:t>}</w:t>
      </w:r>
      <w:r w:rsidRPr="001B44FF">
        <w:rPr>
          <w:rFonts w:eastAsia="Arial" w:cs="Times New Roman"/>
          <w:sz w:val="22"/>
        </w:rPr>
        <w:br/>
      </w:r>
    </w:p>
    <w:p w14:paraId="01DEE402" w14:textId="77777777" w:rsidR="002022B0" w:rsidRPr="001B44FF" w:rsidRDefault="002022B0" w:rsidP="002022B0">
      <w:pPr>
        <w:numPr>
          <w:ilvl w:val="1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Имплементациона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технологија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развијеног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решења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5EDDDC4B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Апликативни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слој</w:t>
      </w:r>
      <w:proofErr w:type="spellEnd"/>
    </w:p>
    <w:p w14:paraId="0059129A" w14:textId="77777777" w:rsidR="002022B0" w:rsidRPr="001B44FF" w:rsidRDefault="002022B0" w:rsidP="002022B0">
      <w:pPr>
        <w:numPr>
          <w:ilvl w:val="3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Кориснички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интерфејс</w:t>
      </w:r>
      <w:proofErr w:type="spellEnd"/>
      <w:r w:rsidRPr="001B44FF">
        <w:rPr>
          <w:rFonts w:eastAsia="Times New Roman" w:cs="Times New Roman"/>
          <w:sz w:val="22"/>
        </w:rPr>
        <w:t xml:space="preserve">: HTML5, CSS3, JS (ES2015), </w:t>
      </w:r>
      <w:proofErr w:type="spellStart"/>
      <w:r w:rsidRPr="001B44FF">
        <w:rPr>
          <w:rFonts w:eastAsia="Times New Roman" w:cs="Times New Roman"/>
          <w:sz w:val="22"/>
        </w:rPr>
        <w:t>VueJS</w:t>
      </w:r>
      <w:proofErr w:type="spellEnd"/>
      <w:r w:rsidRPr="001B44FF">
        <w:rPr>
          <w:rFonts w:eastAsia="Times New Roman" w:cs="Times New Roman"/>
          <w:sz w:val="22"/>
        </w:rPr>
        <w:t xml:space="preserve"> (2.6.10) и Bootstrap (4.2.1).</w:t>
      </w:r>
    </w:p>
    <w:p w14:paraId="742B50E5" w14:textId="77777777" w:rsidR="002022B0" w:rsidRPr="001B44FF" w:rsidRDefault="002022B0" w:rsidP="002022B0">
      <w:pPr>
        <w:numPr>
          <w:ilvl w:val="3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Апликативна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логика</w:t>
      </w:r>
      <w:proofErr w:type="spellEnd"/>
      <w:r w:rsidRPr="001B44FF">
        <w:rPr>
          <w:rFonts w:eastAsia="Times New Roman" w:cs="Times New Roman"/>
          <w:sz w:val="22"/>
        </w:rPr>
        <w:t xml:space="preserve">: PHP framework (YII2). </w:t>
      </w:r>
      <w:proofErr w:type="spellStart"/>
      <w:r w:rsidRPr="001B44FF">
        <w:rPr>
          <w:rFonts w:eastAsia="Times New Roman" w:cs="Times New Roman"/>
          <w:sz w:val="22"/>
        </w:rPr>
        <w:t>Искоришћени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делови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концепта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модела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контролера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дефинисани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улазни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излазни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формат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у JSON </w:t>
      </w:r>
      <w:proofErr w:type="spellStart"/>
      <w:r w:rsidRPr="001B44FF">
        <w:rPr>
          <w:rFonts w:eastAsia="Times New Roman" w:cs="Times New Roman"/>
          <w:sz w:val="22"/>
        </w:rPr>
        <w:t>формату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размењује</w:t>
      </w:r>
      <w:proofErr w:type="spellEnd"/>
      <w:r w:rsidRPr="001B44FF">
        <w:rPr>
          <w:rFonts w:eastAsia="Times New Roman" w:cs="Times New Roman"/>
          <w:sz w:val="22"/>
        </w:rPr>
        <w:t xml:space="preserve"> POST </w:t>
      </w:r>
      <w:proofErr w:type="spellStart"/>
      <w:r w:rsidRPr="001B44FF">
        <w:rPr>
          <w:rFonts w:eastAsia="Times New Roman" w:cs="Times New Roman"/>
          <w:sz w:val="22"/>
        </w:rPr>
        <w:t>методом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Моделом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дефинисани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прости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lastRenderedPageBreak/>
        <w:t>сложени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типови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валидацијама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складу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потребама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специфично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дефинисаног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сета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3CCB4ED0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Слој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>: PostgreSQL 12</w:t>
      </w:r>
    </w:p>
    <w:p w14:paraId="5E9B5FE5" w14:textId="77777777" w:rsidR="002022B0" w:rsidRPr="001B44FF" w:rsidRDefault="002022B0" w:rsidP="002022B0">
      <w:pPr>
        <w:numPr>
          <w:ilvl w:val="1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Дефиниција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технологије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развој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нових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09BAC855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Сваки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треба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обезбеди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директног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уноса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путем</w:t>
      </w:r>
      <w:proofErr w:type="spellEnd"/>
      <w:r w:rsidRPr="001B44FF">
        <w:rPr>
          <w:rFonts w:eastAsia="Times New Roman" w:cs="Times New Roman"/>
          <w:sz w:val="22"/>
        </w:rPr>
        <w:t xml:space="preserve"> online </w:t>
      </w:r>
      <w:proofErr w:type="spellStart"/>
      <w:r w:rsidRPr="001B44FF">
        <w:rPr>
          <w:rFonts w:eastAsia="Times New Roman" w:cs="Times New Roman"/>
          <w:sz w:val="22"/>
        </w:rPr>
        <w:t>форми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унос</w:t>
      </w:r>
      <w:proofErr w:type="spellEnd"/>
      <w:r w:rsidRPr="001B44FF">
        <w:rPr>
          <w:rFonts w:eastAsia="Times New Roman" w:cs="Times New Roman"/>
          <w:sz w:val="22"/>
        </w:rPr>
        <w:t xml:space="preserve">, а </w:t>
      </w:r>
      <w:proofErr w:type="spellStart"/>
      <w:r w:rsidRPr="001B44FF">
        <w:rPr>
          <w:rFonts w:eastAsia="Times New Roman" w:cs="Times New Roman"/>
          <w:sz w:val="22"/>
        </w:rPr>
        <w:t>такође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електронске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размене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прописаној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форми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акције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оквиру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модула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5DA42D2F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сваки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сваком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тренутку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буде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доступан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код</w:t>
      </w:r>
      <w:proofErr w:type="spellEnd"/>
      <w:r w:rsidRPr="001B44FF">
        <w:rPr>
          <w:rFonts w:eastAsia="Times New Roman" w:cs="Times New Roman"/>
          <w:sz w:val="22"/>
        </w:rPr>
        <w:t xml:space="preserve"> (и </w:t>
      </w:r>
      <w:proofErr w:type="spellStart"/>
      <w:r w:rsidRPr="001B44FF">
        <w:rPr>
          <w:rFonts w:eastAsia="Times New Roman" w:cs="Times New Roman"/>
          <w:sz w:val="22"/>
        </w:rPr>
        <w:t>изворни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компајлирани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7E6648C6" w14:textId="77777777" w:rsidR="002022B0" w:rsidRPr="001B44FF" w:rsidRDefault="002022B0" w:rsidP="002022B0">
      <w:pPr>
        <w:numPr>
          <w:ilvl w:val="1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Потребна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документација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приликом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развоја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новог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модула</w:t>
      </w:r>
      <w:proofErr w:type="spellEnd"/>
    </w:p>
    <w:p w14:paraId="3502D8EE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јасно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навести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методологију</w:t>
      </w:r>
      <w:proofErr w:type="spellEnd"/>
      <w:r w:rsidRPr="001B44FF">
        <w:rPr>
          <w:rFonts w:eastAsia="Times New Roman" w:cs="Times New Roman"/>
          <w:sz w:val="22"/>
        </w:rPr>
        <w:t>/</w:t>
      </w:r>
      <w:proofErr w:type="spellStart"/>
      <w:r w:rsidRPr="001B44FF">
        <w:rPr>
          <w:rFonts w:eastAsia="Times New Roman" w:cs="Times New Roman"/>
          <w:sz w:val="22"/>
        </w:rPr>
        <w:t>архитектуру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коришћена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развоју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4948E5D2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Усклађеност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референца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важеће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законе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подзаконска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акта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0CA58E72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Архитектура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највишем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нивоу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дијаграм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приказани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токови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учесника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систему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комуницирају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нпр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државне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институције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здравствене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установе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приватне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компаније</w:t>
      </w:r>
      <w:proofErr w:type="spellEnd"/>
      <w:r w:rsidRPr="001B44FF">
        <w:rPr>
          <w:rFonts w:eastAsia="Times New Roman" w:cs="Times New Roman"/>
          <w:sz w:val="22"/>
        </w:rPr>
        <w:t>, …),</w:t>
      </w:r>
    </w:p>
    <w:p w14:paraId="46566722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Дијаграм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процеса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приказ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процеса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кроз</w:t>
      </w:r>
      <w:proofErr w:type="spellEnd"/>
      <w:r w:rsidRPr="001B44FF">
        <w:rPr>
          <w:rFonts w:eastAsia="Times New Roman" w:cs="Times New Roman"/>
          <w:sz w:val="22"/>
        </w:rPr>
        <w:t xml:space="preserve"> УМЛ </w:t>
      </w:r>
      <w:proofErr w:type="spellStart"/>
      <w:r w:rsidRPr="001B44FF">
        <w:rPr>
          <w:rFonts w:eastAsia="Times New Roman" w:cs="Times New Roman"/>
          <w:sz w:val="22"/>
        </w:rPr>
        <w:t>секвенцни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дијаграм</w:t>
      </w:r>
      <w:proofErr w:type="spellEnd"/>
      <w:r w:rsidRPr="001B44FF">
        <w:rPr>
          <w:rFonts w:eastAsia="Times New Roman" w:cs="Times New Roman"/>
          <w:sz w:val="22"/>
        </w:rPr>
        <w:t xml:space="preserve">;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сваку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акцију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систему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приказ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корака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реализације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кроз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секвенцни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дијаграм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пројектоване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очекиване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резултате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навођење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пројектованих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грешака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7BBF5445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Доменски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модел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приказ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домена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користе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реализацији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модула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списком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атрибута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приказом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веза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између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домена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7610E1DC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Релациони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модел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приказ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шеме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релационе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навођењем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структурних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вредносних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ограничења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00B5AC70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Формат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документа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електронску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размену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другим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системима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опис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стандарда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креирање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документа</w:t>
      </w:r>
      <w:proofErr w:type="spellEnd"/>
      <w:r w:rsidRPr="001B44FF">
        <w:rPr>
          <w:rFonts w:eastAsia="Times New Roman" w:cs="Times New Roman"/>
          <w:sz w:val="22"/>
        </w:rPr>
        <w:t xml:space="preserve">: </w:t>
      </w:r>
      <w:proofErr w:type="spellStart"/>
      <w:r w:rsidRPr="001B44FF">
        <w:rPr>
          <w:rFonts w:eastAsia="Times New Roman" w:cs="Times New Roman"/>
          <w:sz w:val="22"/>
        </w:rPr>
        <w:t>опис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основне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синтаксе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начина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потписивања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54A4ED5F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Класни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дијаграм</w:t>
      </w:r>
      <w:proofErr w:type="spellEnd"/>
      <w:r w:rsidRPr="001B44FF">
        <w:rPr>
          <w:rFonts w:eastAsia="Times New Roman" w:cs="Times New Roman"/>
          <w:sz w:val="22"/>
        </w:rPr>
        <w:t xml:space="preserve"> (АПИ </w:t>
      </w:r>
      <w:proofErr w:type="spellStart"/>
      <w:r w:rsidRPr="001B44FF">
        <w:rPr>
          <w:rFonts w:eastAsia="Times New Roman" w:cs="Times New Roman"/>
          <w:sz w:val="22"/>
        </w:rPr>
        <w:t>сервиса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примерима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очекиваних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резултата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навођење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примера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пројектоване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грешке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приказане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кроз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дијаграм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процеса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5633478D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Радни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ток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достављања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приступних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алгоритам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процедура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генерисање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достављање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приступних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084CE310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Радни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ток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опоравка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изгубљених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приступних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08AF9370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Пројектована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мрежна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серверска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инфраструктура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заштићеног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језгра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комуникације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екстерним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системима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52B7F31F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Стандарди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примењивани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реализацији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пројектног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решења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имплементације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мрежне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серверске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инфраструктуре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75F6D861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 xml:space="preserve">“Initial setup” </w:t>
      </w:r>
      <w:proofErr w:type="spellStart"/>
      <w:r w:rsidRPr="001B44FF">
        <w:rPr>
          <w:rFonts w:eastAsia="Times New Roman" w:cs="Times New Roman"/>
          <w:sz w:val="22"/>
        </w:rPr>
        <w:t>документација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детаљан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опис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како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коначног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производа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иницијализује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конфигурација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буде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спремна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продукцију</w:t>
      </w:r>
      <w:proofErr w:type="spellEnd"/>
      <w:r w:rsidRPr="001B44FF">
        <w:rPr>
          <w:rFonts w:eastAsia="Times New Roman" w:cs="Times New Roman"/>
          <w:sz w:val="22"/>
        </w:rPr>
        <w:t xml:space="preserve"> - </w:t>
      </w:r>
      <w:proofErr w:type="spellStart"/>
      <w:r w:rsidRPr="001B44FF">
        <w:rPr>
          <w:rFonts w:eastAsia="Times New Roman" w:cs="Times New Roman"/>
          <w:sz w:val="22"/>
        </w:rPr>
        <w:t>коришћење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19D80590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Корисничко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упутство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сваку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корисничких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улога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0F5A36C3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Права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преносе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“</w:t>
      </w:r>
      <w:proofErr w:type="spellStart"/>
      <w:r w:rsidRPr="001B44FF">
        <w:rPr>
          <w:rFonts w:eastAsia="Times New Roman" w:cs="Times New Roman"/>
          <w:sz w:val="22"/>
        </w:rPr>
        <w:t>Институт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јавно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здравље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Србије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Др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Милан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Јовановић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Батут</w:t>
      </w:r>
      <w:proofErr w:type="spellEnd"/>
      <w:r w:rsidRPr="001B44FF">
        <w:rPr>
          <w:rFonts w:eastAsia="Times New Roman" w:cs="Times New Roman"/>
          <w:sz w:val="22"/>
        </w:rPr>
        <w:t>”,</w:t>
      </w:r>
    </w:p>
    <w:p w14:paraId="12F39B54" w14:textId="77777777" w:rsidR="002022B0" w:rsidRPr="001B44FF" w:rsidRDefault="002022B0" w:rsidP="002022B0">
      <w:pPr>
        <w:numPr>
          <w:ilvl w:val="2"/>
          <w:numId w:val="7"/>
        </w:numPr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Пројектован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потребан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број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радних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месечно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одрживо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администрирање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269A99BE" w14:textId="77777777" w:rsidR="002022B0" w:rsidRPr="001B44FF" w:rsidRDefault="002022B0" w:rsidP="002022B0">
      <w:pPr>
        <w:numPr>
          <w:ilvl w:val="2"/>
          <w:numId w:val="7"/>
        </w:numPr>
        <w:spacing w:after="24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Пројектована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потребна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материјална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средства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одрживо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администрирање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1408D8A8" w14:textId="77777777" w:rsidR="002022B0" w:rsidRPr="001B44FF" w:rsidRDefault="002022B0" w:rsidP="002022B0">
      <w:pPr>
        <w:spacing w:before="240" w:after="240"/>
        <w:jc w:val="both"/>
        <w:rPr>
          <w:rFonts w:eastAsia="Arial" w:cs="Times New Roman"/>
          <w:sz w:val="22"/>
        </w:rPr>
      </w:pPr>
    </w:p>
    <w:p w14:paraId="326C5536" w14:textId="77777777" w:rsidR="002022B0" w:rsidRPr="001B44FF" w:rsidRDefault="002022B0" w:rsidP="002022B0">
      <w:pPr>
        <w:numPr>
          <w:ilvl w:val="0"/>
          <w:numId w:val="7"/>
        </w:numPr>
        <w:spacing w:after="160" w:line="259" w:lineRule="auto"/>
        <w:contextualSpacing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понудити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r w:rsidRPr="001B44FF">
        <w:rPr>
          <w:rFonts w:eastAsia="Times New Roman" w:cs="Times New Roman"/>
          <w:sz w:val="22"/>
          <w:lang w:val="sr-Cyrl-BA"/>
        </w:rPr>
        <w:t xml:space="preserve">произвођачку подршку за постојећи </w:t>
      </w:r>
      <w:r w:rsidRPr="001B44FF">
        <w:rPr>
          <w:rFonts w:eastAsia="Times New Roman" w:cs="Times New Roman"/>
          <w:sz w:val="22"/>
        </w:rPr>
        <w:t xml:space="preserve">Advanced Web Application Firewall </w:t>
      </w:r>
      <w:proofErr w:type="gramStart"/>
      <w:r w:rsidRPr="001B44FF">
        <w:rPr>
          <w:rFonts w:eastAsia="Times New Roman" w:cs="Times New Roman"/>
          <w:sz w:val="22"/>
        </w:rPr>
        <w:t>200  F</w:t>
      </w:r>
      <w:proofErr w:type="gramEnd"/>
      <w:r w:rsidRPr="001B44FF">
        <w:rPr>
          <w:rFonts w:eastAsia="Times New Roman" w:cs="Times New Roman"/>
          <w:sz w:val="22"/>
        </w:rPr>
        <w:t>5-BIG-AWF-VE200MV18 - BIG-IP Virtual Edition</w:t>
      </w:r>
      <w:r w:rsidRPr="001B44FF">
        <w:rPr>
          <w:rFonts w:eastAsia="Times New Roman" w:cs="Times New Roman"/>
          <w:sz w:val="22"/>
          <w:lang w:val="sr-Cyrl-RS"/>
        </w:rPr>
        <w:t>, два комада</w:t>
      </w:r>
      <w:r w:rsidRPr="001B44FF">
        <w:rPr>
          <w:rFonts w:eastAsia="Times New Roman" w:cs="Times New Roman"/>
          <w:sz w:val="22"/>
          <w:lang w:val="sr-Cyrl-BA"/>
        </w:rPr>
        <w:t xml:space="preserve"> у трајању од 12 месеци.</w:t>
      </w:r>
    </w:p>
    <w:p w14:paraId="010DCA98" w14:textId="77777777" w:rsidR="002022B0" w:rsidRPr="001B44FF" w:rsidRDefault="002022B0" w:rsidP="002022B0">
      <w:pPr>
        <w:spacing w:after="160" w:line="259" w:lineRule="auto"/>
        <w:ind w:left="786"/>
        <w:contextualSpacing/>
        <w:rPr>
          <w:rFonts w:eastAsia="Times New Roman" w:cs="Times New Roman"/>
          <w:sz w:val="22"/>
        </w:rPr>
      </w:pPr>
    </w:p>
    <w:p w14:paraId="0921D1C2" w14:textId="77777777" w:rsidR="002022B0" w:rsidRPr="001B44FF" w:rsidRDefault="002022B0" w:rsidP="002022B0">
      <w:pPr>
        <w:numPr>
          <w:ilvl w:val="0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понудити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Severalnines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ClusterControl</w:t>
      </w:r>
      <w:proofErr w:type="spellEnd"/>
      <w:r w:rsidRPr="001B44FF">
        <w:rPr>
          <w:rFonts w:eastAsia="Times New Roman" w:cs="Times New Roman"/>
          <w:sz w:val="22"/>
        </w:rPr>
        <w:t xml:space="preserve"> Advanced Edition </w:t>
      </w:r>
      <w:r w:rsidRPr="001B44FF">
        <w:rPr>
          <w:rFonts w:eastAsia="Times New Roman" w:cs="Times New Roman"/>
          <w:sz w:val="22"/>
          <w:lang w:val="sr-Cyrl-RS"/>
        </w:rPr>
        <w:t>или</w:t>
      </w:r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еквивалент</w:t>
      </w:r>
      <w:proofErr w:type="spellEnd"/>
      <w:r w:rsidRPr="001B44FF">
        <w:rPr>
          <w:rFonts w:eastAsia="Times New Roman" w:cs="Times New Roman"/>
          <w:sz w:val="22"/>
        </w:rPr>
        <w:t xml:space="preserve"> koji </w:t>
      </w:r>
      <w:proofErr w:type="spellStart"/>
      <w:r w:rsidRPr="001B44FF">
        <w:rPr>
          <w:rFonts w:eastAsia="Times New Roman" w:cs="Times New Roman"/>
          <w:sz w:val="22"/>
        </w:rPr>
        <w:t>треба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задовољи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обавезну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техничку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спецификацију</w:t>
      </w:r>
      <w:proofErr w:type="spellEnd"/>
      <w:r w:rsidRPr="001B44FF">
        <w:rPr>
          <w:rFonts w:eastAsia="Times New Roman" w:cs="Times New Roman"/>
          <w:sz w:val="22"/>
        </w:rPr>
        <w:t>:</w:t>
      </w:r>
    </w:p>
    <w:p w14:paraId="7178BD37" w14:textId="1213E3E5" w:rsidR="002022B0" w:rsidRPr="001B44FF" w:rsidRDefault="002022B0" w:rsidP="002022B0">
      <w:pPr>
        <w:numPr>
          <w:ilvl w:val="1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proofErr w:type="gram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proofErr w:type="gram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понудити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софтвер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Severalnines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ClusterControl</w:t>
      </w:r>
      <w:proofErr w:type="spellEnd"/>
      <w:r w:rsidRPr="001B44FF">
        <w:rPr>
          <w:rFonts w:eastAsia="Times New Roman" w:cs="Times New Roman"/>
          <w:sz w:val="22"/>
        </w:rPr>
        <w:t xml:space="preserve"> Advanced Edition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r w:rsidR="0072790E">
        <w:rPr>
          <w:rFonts w:eastAsia="Times New Roman" w:cs="Times New Roman"/>
          <w:sz w:val="22"/>
          <w:lang w:val="sr-Cyrl-RS"/>
        </w:rPr>
        <w:t>3</w:t>
      </w:r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нода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карактеристика</w:t>
      </w:r>
      <w:proofErr w:type="spellEnd"/>
      <w:r w:rsidRPr="001B44FF">
        <w:rPr>
          <w:rFonts w:eastAsia="Times New Roman" w:cs="Times New Roman"/>
          <w:sz w:val="22"/>
        </w:rPr>
        <w:t>:</w:t>
      </w:r>
    </w:p>
    <w:p w14:paraId="3FFFE619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lastRenderedPageBreak/>
        <w:t>Мониторинг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компоненти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сервера</w:t>
      </w:r>
      <w:proofErr w:type="spellEnd"/>
      <w:r w:rsidRPr="001B44FF">
        <w:rPr>
          <w:rFonts w:eastAsia="Times New Roman" w:cs="Times New Roman"/>
          <w:sz w:val="22"/>
        </w:rPr>
        <w:t xml:space="preserve"> (CPU/RAM/disk/network/swap),</w:t>
      </w:r>
    </w:p>
    <w:p w14:paraId="572B19BC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више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сервера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кластера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једном</w:t>
      </w:r>
      <w:proofErr w:type="spellEnd"/>
      <w:r w:rsidRPr="001B44FF">
        <w:rPr>
          <w:rFonts w:eastAsia="Times New Roman" w:cs="Times New Roman"/>
          <w:sz w:val="22"/>
        </w:rPr>
        <w:t xml:space="preserve"> CMON </w:t>
      </w:r>
      <w:proofErr w:type="spellStart"/>
      <w:r w:rsidRPr="001B44FF">
        <w:rPr>
          <w:rFonts w:eastAsia="Times New Roman" w:cs="Times New Roman"/>
          <w:sz w:val="22"/>
        </w:rPr>
        <w:t>процесу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2B87142B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Мониторинг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статистика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понашања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мониторинг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логова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proofErr w:type="gramStart"/>
      <w:r w:rsidRPr="001B44FF">
        <w:rPr>
          <w:rFonts w:eastAsia="Times New Roman" w:cs="Times New Roman"/>
          <w:sz w:val="22"/>
        </w:rPr>
        <w:t>датотека,дневника</w:t>
      </w:r>
      <w:proofErr w:type="spellEnd"/>
      <w:proofErr w:type="gram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упита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како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један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сервер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тако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кластер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781D8B69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Управљање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конфигурациом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207A3A86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Сигуран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опоравак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кластера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база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0C23F86E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Подешавање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активирање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аларма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битна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обавештења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аномалије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5AFE4DF4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Мониторинг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подешавање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бекапа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mysqldump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Percona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Xtrabackup</w:t>
      </w:r>
      <w:proofErr w:type="spellEnd"/>
      <w:r w:rsidRPr="001B44FF">
        <w:rPr>
          <w:rFonts w:eastAsia="Times New Roman" w:cs="Times New Roman"/>
          <w:sz w:val="22"/>
        </w:rPr>
        <w:t xml:space="preserve">, MariaDB Backup, </w:t>
      </w:r>
      <w:proofErr w:type="spellStart"/>
      <w:r w:rsidRPr="001B44FF">
        <w:rPr>
          <w:rFonts w:eastAsia="Times New Roman" w:cs="Times New Roman"/>
          <w:sz w:val="22"/>
        </w:rPr>
        <w:t>pg_dumpall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pg_basebackup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pgBackRest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mongodump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mongodb</w:t>
      </w:r>
      <w:proofErr w:type="spellEnd"/>
      <w:r w:rsidRPr="001B44FF">
        <w:rPr>
          <w:rFonts w:eastAsia="Times New Roman" w:cs="Times New Roman"/>
          <w:sz w:val="22"/>
        </w:rPr>
        <w:t>-consistent-backup),</w:t>
      </w:r>
    </w:p>
    <w:p w14:paraId="69017A1B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Сигуран</w:t>
      </w:r>
      <w:proofErr w:type="spellEnd"/>
      <w:r w:rsidRPr="001B44FF">
        <w:rPr>
          <w:rFonts w:eastAsia="Times New Roman" w:cs="Times New Roman"/>
          <w:sz w:val="22"/>
        </w:rPr>
        <w:t xml:space="preserve"> backup restore,</w:t>
      </w:r>
    </w:p>
    <w:p w14:paraId="78B6504C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Провјерите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враћање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сигурносне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копије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самосталном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хосту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0533626F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MySQL/PostgreSQL/</w:t>
      </w:r>
      <w:proofErr w:type="spellStart"/>
      <w:r w:rsidRPr="001B44FF">
        <w:rPr>
          <w:rFonts w:eastAsia="Times New Roman" w:cs="Times New Roman"/>
          <w:sz w:val="22"/>
        </w:rPr>
        <w:t>TimeScaleDB</w:t>
      </w:r>
      <w:proofErr w:type="spellEnd"/>
      <w:r w:rsidRPr="001B44FF">
        <w:rPr>
          <w:rFonts w:eastAsia="Times New Roman" w:cs="Times New Roman"/>
          <w:sz w:val="22"/>
        </w:rPr>
        <w:t xml:space="preserve"> point-in-time recovery,</w:t>
      </w:r>
    </w:p>
    <w:p w14:paraId="1F53E251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</w:t>
      </w:r>
      <w:proofErr w:type="spellEnd"/>
      <w:r w:rsidRPr="001B44FF">
        <w:rPr>
          <w:rFonts w:eastAsia="Times New Roman" w:cs="Times New Roman"/>
          <w:sz w:val="22"/>
          <w:lang w:val="sr-Cyrl-RS"/>
        </w:rPr>
        <w:t>ш</w:t>
      </w:r>
      <w:proofErr w:type="spellStart"/>
      <w:r w:rsidRPr="001B44FF">
        <w:rPr>
          <w:rFonts w:eastAsia="Times New Roman" w:cs="Times New Roman"/>
          <w:sz w:val="22"/>
        </w:rPr>
        <w:t>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Upload </w:t>
      </w:r>
      <w:proofErr w:type="spellStart"/>
      <w:r w:rsidRPr="001B44FF">
        <w:rPr>
          <w:rFonts w:eastAsia="Times New Roman" w:cs="Times New Roman"/>
          <w:sz w:val="22"/>
        </w:rPr>
        <w:t>бекапа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AWS S3/Google Cloud Storage/Azure Storage,</w:t>
      </w:r>
    </w:p>
    <w:p w14:paraId="701DF46C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Stop/Start/Bootstrap database </w:t>
      </w:r>
      <w:proofErr w:type="spellStart"/>
      <w:r w:rsidRPr="001B44FF">
        <w:rPr>
          <w:rFonts w:eastAsia="Times New Roman" w:cs="Times New Roman"/>
          <w:sz w:val="22"/>
        </w:rPr>
        <w:t>сервис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4836B983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Поново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изградите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чвор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резервне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копије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бисте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избјегли</w:t>
      </w:r>
      <w:proofErr w:type="spellEnd"/>
      <w:r w:rsidRPr="001B44FF">
        <w:rPr>
          <w:rFonts w:eastAsia="Times New Roman" w:cs="Times New Roman"/>
          <w:sz w:val="22"/>
        </w:rPr>
        <w:t xml:space="preserve"> ССТ,</w:t>
      </w:r>
    </w:p>
    <w:p w14:paraId="7677AE2E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инсталацију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нове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кластер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локалном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окружењу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облаку</w:t>
      </w:r>
      <w:proofErr w:type="spellEnd"/>
      <w:r w:rsidRPr="001B44FF">
        <w:rPr>
          <w:rFonts w:eastAsia="Times New Roman" w:cs="Times New Roman"/>
          <w:sz w:val="22"/>
        </w:rPr>
        <w:t xml:space="preserve"> (AWS, Google Cloud, MS Azure),</w:t>
      </w:r>
    </w:p>
    <w:p w14:paraId="68620183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Мониторинг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оптерећења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HAProxy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MaxScale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ProxySQL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12E0E086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виртуалну</w:t>
      </w:r>
      <w:proofErr w:type="spellEnd"/>
      <w:r w:rsidRPr="001B44FF">
        <w:rPr>
          <w:rFonts w:eastAsia="Times New Roman" w:cs="Times New Roman"/>
          <w:sz w:val="22"/>
        </w:rPr>
        <w:t xml:space="preserve"> IP </w:t>
      </w:r>
      <w:proofErr w:type="spellStart"/>
      <w:r w:rsidRPr="001B44FF">
        <w:rPr>
          <w:rFonts w:eastAsia="Times New Roman" w:cs="Times New Roman"/>
          <w:sz w:val="22"/>
        </w:rPr>
        <w:t>адресу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Keepalived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581237AA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Подрашка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мониторинг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HAProxy</w:t>
      </w:r>
      <w:proofErr w:type="spellEnd"/>
      <w:r w:rsidRPr="001B44FF">
        <w:rPr>
          <w:rFonts w:eastAsia="Times New Roman" w:cs="Times New Roman"/>
          <w:sz w:val="22"/>
        </w:rPr>
        <w:t>/</w:t>
      </w:r>
      <w:proofErr w:type="spellStart"/>
      <w:r w:rsidRPr="001B44FF">
        <w:rPr>
          <w:rFonts w:eastAsia="Times New Roman" w:cs="Times New Roman"/>
          <w:sz w:val="22"/>
        </w:rPr>
        <w:t>MaxScale</w:t>
      </w:r>
      <w:proofErr w:type="spellEnd"/>
      <w:r w:rsidRPr="001B44FF">
        <w:rPr>
          <w:rFonts w:eastAsia="Times New Roman" w:cs="Times New Roman"/>
          <w:sz w:val="22"/>
        </w:rPr>
        <w:t>/</w:t>
      </w:r>
      <w:proofErr w:type="spellStart"/>
      <w:r w:rsidRPr="001B44FF">
        <w:rPr>
          <w:rFonts w:eastAsia="Times New Roman" w:cs="Times New Roman"/>
          <w:sz w:val="22"/>
        </w:rPr>
        <w:t>ProxySQL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статистика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4DEE5D6F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Управљање</w:t>
      </w:r>
      <w:proofErr w:type="spellEnd"/>
      <w:r w:rsidRPr="001B44FF">
        <w:rPr>
          <w:rFonts w:eastAsia="Times New Roman" w:cs="Times New Roman"/>
          <w:sz w:val="22"/>
        </w:rPr>
        <w:t xml:space="preserve"> MySQL </w:t>
      </w:r>
      <w:proofErr w:type="spellStart"/>
      <w:r w:rsidRPr="001B44FF">
        <w:rPr>
          <w:rFonts w:eastAsia="Times New Roman" w:cs="Times New Roman"/>
          <w:sz w:val="22"/>
        </w:rPr>
        <w:t>корисничким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привилегијама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4C833BA6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надоградњу</w:t>
      </w:r>
      <w:proofErr w:type="spellEnd"/>
      <w:r w:rsidRPr="001B44FF">
        <w:rPr>
          <w:rFonts w:eastAsia="Times New Roman" w:cs="Times New Roman"/>
          <w:sz w:val="22"/>
        </w:rPr>
        <w:t xml:space="preserve"> MySQL </w:t>
      </w:r>
      <w:proofErr w:type="spellStart"/>
      <w:r w:rsidRPr="001B44FF">
        <w:rPr>
          <w:rFonts w:eastAsia="Times New Roman" w:cs="Times New Roman"/>
          <w:sz w:val="22"/>
        </w:rPr>
        <w:t>сервера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1941E5A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ѕа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промоцију</w:t>
      </w:r>
      <w:proofErr w:type="spellEnd"/>
      <w:r w:rsidRPr="001B44FF">
        <w:rPr>
          <w:rFonts w:eastAsia="Times New Roman" w:cs="Times New Roman"/>
          <w:sz w:val="22"/>
        </w:rPr>
        <w:t xml:space="preserve"> MySQL/PostgreSQL/</w:t>
      </w:r>
      <w:proofErr w:type="spellStart"/>
      <w:r w:rsidRPr="001B44FF">
        <w:rPr>
          <w:rFonts w:eastAsia="Times New Roman" w:cs="Times New Roman"/>
          <w:sz w:val="22"/>
        </w:rPr>
        <w:t>TimeScaleDB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</w:t>
      </w:r>
      <w:proofErr w:type="spellEnd"/>
      <w:r w:rsidRPr="001B44FF">
        <w:rPr>
          <w:rFonts w:eastAsia="Times New Roman" w:cs="Times New Roman"/>
          <w:sz w:val="22"/>
        </w:rPr>
        <w:t xml:space="preserve"> slave-а у master-а,</w:t>
      </w:r>
    </w:p>
    <w:p w14:paraId="0A5D54BD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репликацију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slave-а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master-а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backup,</w:t>
      </w:r>
    </w:p>
    <w:p w14:paraId="39889BAB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Стагнирајте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подређени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роб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репликације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главног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постојећег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сигурносног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копирања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48C8D420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управљање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приватним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кључевима</w:t>
      </w:r>
      <w:proofErr w:type="spellEnd"/>
      <w:r w:rsidRPr="001B44FF">
        <w:rPr>
          <w:rFonts w:eastAsia="Times New Roman" w:cs="Times New Roman"/>
          <w:sz w:val="22"/>
        </w:rPr>
        <w:t xml:space="preserve"> и SSL </w:t>
      </w:r>
      <w:proofErr w:type="spellStart"/>
      <w:r w:rsidRPr="001B44FF">
        <w:rPr>
          <w:rFonts w:eastAsia="Times New Roman" w:cs="Times New Roman"/>
          <w:sz w:val="22"/>
        </w:rPr>
        <w:t>сертификатима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података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5B7EA3C5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Енкрипција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клијента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сервера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енкрипција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репликације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резервна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енкрипција</w:t>
      </w:r>
      <w:proofErr w:type="spellEnd"/>
      <w:r w:rsidRPr="001B44FF">
        <w:rPr>
          <w:rFonts w:eastAsia="Times New Roman" w:cs="Times New Roman"/>
          <w:sz w:val="22"/>
        </w:rPr>
        <w:t xml:space="preserve"> (у </w:t>
      </w:r>
      <w:proofErr w:type="spellStart"/>
      <w:r w:rsidRPr="001B44FF">
        <w:rPr>
          <w:rFonts w:eastAsia="Times New Roman" w:cs="Times New Roman"/>
          <w:sz w:val="22"/>
        </w:rPr>
        <w:t>мировању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транзиту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245D95BC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прављење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кластера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резервних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копија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3546069E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Cluster-cluster </w:t>
      </w:r>
      <w:proofErr w:type="spellStart"/>
      <w:r w:rsidRPr="001B44FF">
        <w:rPr>
          <w:rFonts w:eastAsia="Times New Roman" w:cs="Times New Roman"/>
          <w:sz w:val="22"/>
        </w:rPr>
        <w:t>репликацију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5A78B383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Неопходна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proofErr w:type="gram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  <w:lang w:val="sr-Cyrl-RS"/>
        </w:rPr>
        <w:t xml:space="preserve">  софтвер</w:t>
      </w:r>
      <w:proofErr w:type="gramEnd"/>
      <w:r w:rsidRPr="001B44FF">
        <w:rPr>
          <w:rFonts w:eastAsia="Times New Roman" w:cs="Times New Roman"/>
          <w:sz w:val="22"/>
          <w:lang w:val="sr-Cyrl-RS"/>
        </w:rPr>
        <w:t xml:space="preserve"> је 12 месеци подршке директно од произвођача.</w:t>
      </w:r>
    </w:p>
    <w:p w14:paraId="638B99CE" w14:textId="77777777" w:rsidR="002022B0" w:rsidRPr="001B44FF" w:rsidRDefault="002022B0" w:rsidP="002022B0">
      <w:pPr>
        <w:numPr>
          <w:ilvl w:val="2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Понуђени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софтвер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подржава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следеће</w:t>
      </w:r>
      <w:proofErr w:type="spellEnd"/>
      <w:r w:rsidRPr="001B44FF">
        <w:rPr>
          <w:rFonts w:eastAsia="Times New Roman" w:cs="Times New Roman"/>
          <w:sz w:val="22"/>
        </w:rPr>
        <w:t xml:space="preserve"> database </w:t>
      </w:r>
      <w:proofErr w:type="spellStart"/>
      <w:r w:rsidRPr="001B44FF">
        <w:rPr>
          <w:rFonts w:eastAsia="Times New Roman" w:cs="Times New Roman"/>
          <w:sz w:val="22"/>
        </w:rPr>
        <w:t>сервере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кластере</w:t>
      </w:r>
      <w:proofErr w:type="spellEnd"/>
      <w:r w:rsidRPr="001B44FF">
        <w:rPr>
          <w:rFonts w:eastAsia="Times New Roman" w:cs="Times New Roman"/>
          <w:sz w:val="22"/>
        </w:rPr>
        <w:t>:</w:t>
      </w:r>
    </w:p>
    <w:p w14:paraId="7D985F48" w14:textId="77777777" w:rsidR="002022B0" w:rsidRPr="001B44FF" w:rsidRDefault="002022B0" w:rsidP="002022B0">
      <w:pPr>
        <w:numPr>
          <w:ilvl w:val="3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Galera Cluster,</w:t>
      </w:r>
    </w:p>
    <w:p w14:paraId="598C3920" w14:textId="77777777" w:rsidR="002022B0" w:rsidRPr="001B44FF" w:rsidRDefault="002022B0" w:rsidP="002022B0">
      <w:pPr>
        <w:numPr>
          <w:ilvl w:val="3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Percona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XtraDB</w:t>
      </w:r>
      <w:proofErr w:type="spellEnd"/>
      <w:r w:rsidRPr="001B44FF">
        <w:rPr>
          <w:rFonts w:eastAsia="Times New Roman" w:cs="Times New Roman"/>
          <w:sz w:val="22"/>
        </w:rPr>
        <w:t xml:space="preserve"> Cluster,</w:t>
      </w:r>
    </w:p>
    <w:p w14:paraId="73787715" w14:textId="77777777" w:rsidR="002022B0" w:rsidRPr="001B44FF" w:rsidRDefault="002022B0" w:rsidP="002022B0">
      <w:pPr>
        <w:numPr>
          <w:ilvl w:val="3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MariaDB Galera Cluster,</w:t>
      </w:r>
    </w:p>
    <w:p w14:paraId="6F7D677F" w14:textId="77777777" w:rsidR="002022B0" w:rsidRPr="001B44FF" w:rsidRDefault="002022B0" w:rsidP="002022B0">
      <w:pPr>
        <w:numPr>
          <w:ilvl w:val="3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MySQL Cluster (NDB),</w:t>
      </w:r>
    </w:p>
    <w:p w14:paraId="38F8718B" w14:textId="77777777" w:rsidR="002022B0" w:rsidRPr="001B44FF" w:rsidRDefault="002022B0" w:rsidP="002022B0">
      <w:pPr>
        <w:numPr>
          <w:ilvl w:val="3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MySQL/MariaDB Replication,</w:t>
      </w:r>
    </w:p>
    <w:p w14:paraId="2E28A575" w14:textId="77777777" w:rsidR="002022B0" w:rsidRPr="001B44FF" w:rsidRDefault="002022B0" w:rsidP="002022B0">
      <w:pPr>
        <w:numPr>
          <w:ilvl w:val="3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MySQL/MariaDB Standalone,</w:t>
      </w:r>
    </w:p>
    <w:p w14:paraId="686049AD" w14:textId="77777777" w:rsidR="002022B0" w:rsidRPr="001B44FF" w:rsidRDefault="002022B0" w:rsidP="002022B0">
      <w:pPr>
        <w:numPr>
          <w:ilvl w:val="3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МongoDB</w:t>
      </w:r>
      <w:proofErr w:type="spellEnd"/>
      <w:r w:rsidRPr="001B44FF">
        <w:rPr>
          <w:rFonts w:eastAsia="Times New Roman" w:cs="Times New Roman"/>
          <w:sz w:val="22"/>
        </w:rPr>
        <w:t>/</w:t>
      </w:r>
      <w:proofErr w:type="spellStart"/>
      <w:r w:rsidRPr="001B44FF">
        <w:rPr>
          <w:rFonts w:eastAsia="Times New Roman" w:cs="Times New Roman"/>
          <w:sz w:val="22"/>
        </w:rPr>
        <w:t>Percona</w:t>
      </w:r>
      <w:proofErr w:type="spellEnd"/>
      <w:r w:rsidRPr="001B44FF">
        <w:rPr>
          <w:rFonts w:eastAsia="Times New Roman" w:cs="Times New Roman"/>
          <w:sz w:val="22"/>
        </w:rPr>
        <w:t xml:space="preserve"> Server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gramStart"/>
      <w:r w:rsidRPr="001B44FF">
        <w:rPr>
          <w:rFonts w:eastAsia="Times New Roman" w:cs="Times New Roman"/>
          <w:sz w:val="22"/>
        </w:rPr>
        <w:t>MongoDB(</w:t>
      </w:r>
      <w:proofErr w:type="gramEnd"/>
      <w:r w:rsidRPr="001B44FF">
        <w:rPr>
          <w:rFonts w:eastAsia="Times New Roman" w:cs="Times New Roman"/>
          <w:sz w:val="22"/>
        </w:rPr>
        <w:t>Replica set, Sharded cluster и Replicated sharded cluster),</w:t>
      </w:r>
    </w:p>
    <w:p w14:paraId="50F75953" w14:textId="467C775B" w:rsidR="002022B0" w:rsidRDefault="002022B0" w:rsidP="002022B0">
      <w:pPr>
        <w:numPr>
          <w:ilvl w:val="3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PostgreSQL/</w:t>
      </w:r>
      <w:proofErr w:type="spellStart"/>
      <w:proofErr w:type="gramStart"/>
      <w:r w:rsidRPr="001B44FF">
        <w:rPr>
          <w:rFonts w:eastAsia="Times New Roman" w:cs="Times New Roman"/>
          <w:sz w:val="22"/>
        </w:rPr>
        <w:t>TimescaleDB</w:t>
      </w:r>
      <w:proofErr w:type="spellEnd"/>
      <w:r w:rsidRPr="001B44FF">
        <w:rPr>
          <w:rFonts w:eastAsia="Times New Roman" w:cs="Times New Roman"/>
          <w:sz w:val="22"/>
        </w:rPr>
        <w:t>(</w:t>
      </w:r>
      <w:proofErr w:type="gramEnd"/>
      <w:r w:rsidRPr="001B44FF">
        <w:rPr>
          <w:rFonts w:eastAsia="Times New Roman" w:cs="Times New Roman"/>
          <w:sz w:val="22"/>
        </w:rPr>
        <w:t xml:space="preserve">Single instance и Streaming </w:t>
      </w:r>
      <w:proofErr w:type="spellStart"/>
      <w:r w:rsidRPr="001B44FF">
        <w:rPr>
          <w:rFonts w:eastAsia="Times New Roman" w:cs="Times New Roman"/>
          <w:sz w:val="22"/>
        </w:rPr>
        <w:t>replicat</w:t>
      </w:r>
      <w:proofErr w:type="spellEnd"/>
      <w:r w:rsidRPr="001B44FF">
        <w:rPr>
          <w:rFonts w:eastAsia="Times New Roman" w:cs="Times New Roman"/>
          <w:sz w:val="22"/>
        </w:rPr>
        <w:t>).</w:t>
      </w:r>
    </w:p>
    <w:p w14:paraId="2FFBCA7B" w14:textId="77777777" w:rsidR="00F6008B" w:rsidRPr="001B44FF" w:rsidRDefault="00F6008B" w:rsidP="00F6008B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3C2A9913" w14:textId="7058EA17" w:rsidR="002022B0" w:rsidRPr="00F6008B" w:rsidRDefault="002022B0" w:rsidP="002022B0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lastRenderedPageBreak/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понудити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r w:rsidRPr="001B44FF">
        <w:rPr>
          <w:rFonts w:eastAsia="Times New Roman" w:cs="Times New Roman"/>
          <w:sz w:val="22"/>
          <w:lang w:val="sr-Cyrl-BA"/>
        </w:rPr>
        <w:t>произвођачку подршку за постојећи</w:t>
      </w:r>
      <w:r w:rsidRPr="001B44FF">
        <w:rPr>
          <w:rFonts w:eastAsia="Times New Roman" w:cs="Times New Roman"/>
          <w:sz w:val="22"/>
        </w:rPr>
        <w:t xml:space="preserve"> Arista 7020SR</w:t>
      </w:r>
      <w:r w:rsidRPr="001B44FF">
        <w:rPr>
          <w:rFonts w:eastAsia="Times New Roman" w:cs="Times New Roman"/>
          <w:sz w:val="22"/>
          <w:lang w:val="sr-Cyrl-RS"/>
        </w:rPr>
        <w:t xml:space="preserve"> </w:t>
      </w:r>
      <w:r w:rsidRPr="001B44FF">
        <w:rPr>
          <w:rFonts w:eastAsia="Times New Roman" w:cs="Times New Roman"/>
          <w:sz w:val="22"/>
          <w:lang w:val="sr-Cyrl-BA"/>
        </w:rPr>
        <w:t>свич, два комада, у трајанју од 12 месеци.</w:t>
      </w:r>
    </w:p>
    <w:p w14:paraId="1E196E7E" w14:textId="77777777" w:rsidR="00F6008B" w:rsidRPr="001B44FF" w:rsidRDefault="00F6008B" w:rsidP="00F6008B">
      <w:pPr>
        <w:spacing w:line="276" w:lineRule="auto"/>
        <w:ind w:left="928"/>
        <w:jc w:val="both"/>
        <w:rPr>
          <w:rFonts w:eastAsia="Times New Roman" w:cs="Times New Roman"/>
          <w:sz w:val="22"/>
        </w:rPr>
      </w:pPr>
    </w:p>
    <w:p w14:paraId="2202CF18" w14:textId="7799AE34" w:rsidR="00F6008B" w:rsidRDefault="002022B0" w:rsidP="00F6008B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понудити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r w:rsidRPr="001B44FF">
        <w:rPr>
          <w:rFonts w:eastAsia="Times New Roman" w:cs="Times New Roman"/>
          <w:sz w:val="22"/>
          <w:lang w:val="sr-Cyrl-BA"/>
        </w:rPr>
        <w:t xml:space="preserve">произвођачку (premium) подршку за постојећи </w:t>
      </w:r>
      <w:r w:rsidRPr="001B44FF">
        <w:rPr>
          <w:rFonts w:eastAsia="Times New Roman" w:cs="Times New Roman"/>
          <w:sz w:val="22"/>
        </w:rPr>
        <w:t xml:space="preserve">Palo Alto Networks PA-850, </w:t>
      </w:r>
      <w:r w:rsidRPr="001B44FF">
        <w:rPr>
          <w:rFonts w:eastAsia="Times New Roman" w:cs="Times New Roman"/>
          <w:sz w:val="22"/>
          <w:lang w:val="sr-Cyrl-RS"/>
        </w:rPr>
        <w:t>два комада,</w:t>
      </w:r>
      <w:r w:rsidRPr="001B44FF">
        <w:rPr>
          <w:rFonts w:eastAsia="Times New Roman" w:cs="Times New Roman"/>
          <w:sz w:val="22"/>
          <w:lang w:val="sr-Cyrl-BA"/>
        </w:rPr>
        <w:t xml:space="preserve"> који треба да укључује подршку за надоградњу на нове верзије софтвера, URL Filtering и </w:t>
      </w:r>
      <w:proofErr w:type="gramStart"/>
      <w:r w:rsidRPr="001B44FF">
        <w:rPr>
          <w:rFonts w:eastAsia="Times New Roman" w:cs="Times New Roman"/>
          <w:sz w:val="22"/>
          <w:lang w:val="sr-Cyrl-BA"/>
        </w:rPr>
        <w:t>WildFire  подршку</w:t>
      </w:r>
      <w:proofErr w:type="gramEnd"/>
      <w:r w:rsidRPr="001B44FF">
        <w:rPr>
          <w:rFonts w:eastAsia="Times New Roman" w:cs="Times New Roman"/>
          <w:sz w:val="22"/>
          <w:lang w:val="sr-Cyrl-BA"/>
        </w:rPr>
        <w:t xml:space="preserve"> у трајанју од 12 месеци.</w:t>
      </w:r>
    </w:p>
    <w:p w14:paraId="334DB098" w14:textId="77777777" w:rsidR="00F6008B" w:rsidRDefault="00F6008B" w:rsidP="00F6008B">
      <w:pPr>
        <w:pStyle w:val="ListParagraph"/>
        <w:rPr>
          <w:sz w:val="22"/>
        </w:rPr>
      </w:pPr>
    </w:p>
    <w:p w14:paraId="5DBCE944" w14:textId="77777777" w:rsidR="00F6008B" w:rsidRPr="00F6008B" w:rsidRDefault="00F6008B" w:rsidP="00F6008B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30F72AFB" w14:textId="541158B6" w:rsidR="00182E17" w:rsidRPr="000B76CD" w:rsidRDefault="00182E17" w:rsidP="002D2771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r>
        <w:rPr>
          <w:rFonts w:eastAsia="Times New Roman" w:cs="Times New Roman"/>
          <w:sz w:val="22"/>
          <w:lang w:val="sr-Cyrl-RS"/>
        </w:rPr>
        <w:t xml:space="preserve">надоградити постојећи систем лиценцама за 300 корисника </w:t>
      </w:r>
      <w:r w:rsidRPr="001B44FF">
        <w:rPr>
          <w:rFonts w:eastAsia="Times New Roman" w:cs="Times New Roman"/>
          <w:sz w:val="22"/>
        </w:rPr>
        <w:t>Palo Alto</w:t>
      </w:r>
      <w:r>
        <w:rPr>
          <w:rFonts w:eastAsia="Times New Roman" w:cs="Times New Roman"/>
          <w:sz w:val="22"/>
          <w:lang w:val="sr-Cyrl-RS"/>
        </w:rPr>
        <w:t xml:space="preserve"> </w:t>
      </w:r>
      <w:r w:rsidRPr="00182E17">
        <w:rPr>
          <w:rFonts w:eastAsia="Times New Roman" w:cs="Times New Roman"/>
          <w:sz w:val="22"/>
          <w:lang w:val="sr-Cyrl-RS"/>
        </w:rPr>
        <w:t>Cortex XDR Pro</w:t>
      </w:r>
      <w:r>
        <w:rPr>
          <w:rFonts w:eastAsia="Times New Roman" w:cs="Times New Roman"/>
          <w:sz w:val="22"/>
          <w:lang w:val="sr-Cyrl-RS"/>
        </w:rPr>
        <w:t xml:space="preserve"> </w:t>
      </w:r>
      <w:r w:rsidRPr="00182E17">
        <w:rPr>
          <w:rFonts w:eastAsia="Times New Roman" w:cs="Times New Roman"/>
          <w:sz w:val="22"/>
          <w:lang w:val="sr-Cyrl-RS"/>
        </w:rPr>
        <w:t>endpoint</w:t>
      </w:r>
      <w:r w:rsidR="000B76CD">
        <w:rPr>
          <w:rFonts w:eastAsia="Times New Roman" w:cs="Times New Roman"/>
          <w:sz w:val="22"/>
          <w:lang w:val="sr-Cyrl-RS"/>
        </w:rPr>
        <w:t xml:space="preserve"> следе</w:t>
      </w:r>
      <w:r w:rsidR="00E369D8">
        <w:rPr>
          <w:rFonts w:eastAsia="Times New Roman" w:cs="Times New Roman"/>
          <w:sz w:val="22"/>
          <w:lang w:val="sr-Cyrl-RS"/>
        </w:rPr>
        <w:t>ћ</w:t>
      </w:r>
      <w:r w:rsidR="000B76CD">
        <w:rPr>
          <w:rFonts w:eastAsia="Times New Roman" w:cs="Times New Roman"/>
          <w:sz w:val="22"/>
          <w:lang w:val="sr-Cyrl-RS"/>
        </w:rPr>
        <w:t>их карактеристика:</w:t>
      </w:r>
    </w:p>
    <w:p w14:paraId="42D735E3" w14:textId="3B6EA20D" w:rsidR="000B76CD" w:rsidRPr="00E76565" w:rsidRDefault="000B76CD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lang w:val="sr-Latn-RS"/>
        </w:rPr>
      </w:pPr>
      <w:r w:rsidRPr="000B76CD">
        <w:rPr>
          <w:lang w:val="sr-Latn-RS"/>
        </w:rPr>
        <w:t xml:space="preserve">Next Generation Anti-Virus </w:t>
      </w:r>
      <w:r>
        <w:rPr>
          <w:lang w:val="sr-Cyrl-RS"/>
        </w:rPr>
        <w:t xml:space="preserve">за </w:t>
      </w:r>
      <w:r w:rsidRPr="000B76CD">
        <w:rPr>
          <w:lang w:val="sr-Latn-RS"/>
        </w:rPr>
        <w:t>Endpoint</w:t>
      </w:r>
      <w:r w:rsidRPr="00BA1C2C">
        <w:rPr>
          <w:lang w:val="sr-Latn-RS"/>
        </w:rPr>
        <w:t xml:space="preserve"> </w:t>
      </w:r>
      <w:r>
        <w:rPr>
          <w:lang w:val="sr-Latn-RS"/>
        </w:rPr>
        <w:t>заштит</w:t>
      </w:r>
      <w:r>
        <w:rPr>
          <w:lang w:val="sr-Cyrl-RS"/>
        </w:rPr>
        <w:t>у</w:t>
      </w:r>
      <w:r w:rsidRPr="00BA1C2C">
        <w:rPr>
          <w:lang w:val="sr-Latn-RS"/>
        </w:rPr>
        <w:t xml:space="preserve"> </w:t>
      </w:r>
      <w:r>
        <w:rPr>
          <w:lang w:val="sr-Latn-RS"/>
        </w:rPr>
        <w:t>клијента</w:t>
      </w:r>
      <w:r w:rsidRPr="000B76CD">
        <w:rPr>
          <w:lang w:val="sr-Latn-RS"/>
        </w:rPr>
        <w:t xml:space="preserve"> који </w:t>
      </w:r>
      <w:r w:rsidR="00BD7597">
        <w:rPr>
          <w:lang w:val="sr-Cyrl-RS"/>
        </w:rPr>
        <w:t>има следеће могућности</w:t>
      </w:r>
      <w:r w:rsidRPr="000B76CD">
        <w:rPr>
          <w:lang w:val="sr-Latn-RS"/>
        </w:rPr>
        <w:t xml:space="preserve">: </w:t>
      </w:r>
      <w:r w:rsidR="00BD7597">
        <w:rPr>
          <w:lang w:val="sr-Cyrl-RS"/>
        </w:rPr>
        <w:t>м</w:t>
      </w:r>
      <w:r w:rsidRPr="000B76CD">
        <w:rPr>
          <w:lang w:val="sr-Latn-RS"/>
        </w:rPr>
        <w:t>alware</w:t>
      </w:r>
      <w:r w:rsidR="00BD7597">
        <w:rPr>
          <w:lang w:val="sr-Cyrl-RS"/>
        </w:rPr>
        <w:t xml:space="preserve"> заштита</w:t>
      </w:r>
      <w:r w:rsidRPr="000B76CD">
        <w:rPr>
          <w:lang w:val="sr-Latn-RS"/>
        </w:rPr>
        <w:t>, exploita</w:t>
      </w:r>
      <w:r w:rsidR="00BD7597">
        <w:rPr>
          <w:lang w:val="sr-Cyrl-RS"/>
        </w:rPr>
        <w:t xml:space="preserve"> заштита</w:t>
      </w:r>
      <w:r w:rsidRPr="000B76CD">
        <w:rPr>
          <w:lang w:val="sr-Latn-RS"/>
        </w:rPr>
        <w:t>,</w:t>
      </w:r>
      <w:r w:rsidR="00BD7597">
        <w:rPr>
          <w:lang w:val="sr-Cyrl-RS"/>
        </w:rPr>
        <w:t xml:space="preserve"> заштита од</w:t>
      </w:r>
      <w:r w:rsidRPr="000B76CD">
        <w:rPr>
          <w:lang w:val="sr-Latn-RS"/>
        </w:rPr>
        <w:t xml:space="preserve"> fileless напада</w:t>
      </w:r>
      <w:r>
        <w:rPr>
          <w:lang w:val="sr-Cyrl-RS"/>
        </w:rPr>
        <w:t>, п</w:t>
      </w:r>
      <w:r w:rsidRPr="000B76CD">
        <w:rPr>
          <w:lang w:val="sr-Cyrl-RS"/>
        </w:rPr>
        <w:t>одршка за</w:t>
      </w:r>
      <w:r w:rsidRPr="000B76CD">
        <w:rPr>
          <w:lang w:val="sr-Latn-RS"/>
        </w:rPr>
        <w:t xml:space="preserve"> disk enkripcij</w:t>
      </w:r>
      <w:r>
        <w:rPr>
          <w:lang w:val="sr-Cyrl-RS"/>
        </w:rPr>
        <w:t xml:space="preserve">у, </w:t>
      </w:r>
      <w:r w:rsidR="00BD7597">
        <w:rPr>
          <w:lang w:val="sr-Cyrl-RS"/>
        </w:rPr>
        <w:t>могућност брзе детекције</w:t>
      </w:r>
      <w:r w:rsidRPr="000B76CD">
        <w:rPr>
          <w:lang w:val="sr-Latn-RS"/>
        </w:rPr>
        <w:t xml:space="preserve"> </w:t>
      </w:r>
      <w:r w:rsidR="00E369D8">
        <w:rPr>
          <w:lang w:val="sr-Cyrl-RS"/>
        </w:rPr>
        <w:t>и</w:t>
      </w:r>
      <w:r w:rsidRPr="000B76CD">
        <w:rPr>
          <w:lang w:val="sr-Latn-RS"/>
        </w:rPr>
        <w:t xml:space="preserve"> </w:t>
      </w:r>
      <w:r w:rsidR="00BD7597">
        <w:rPr>
          <w:lang w:val="sr-Cyrl-RS"/>
        </w:rPr>
        <w:t>одговора на претњу</w:t>
      </w:r>
      <w:r>
        <w:rPr>
          <w:lang w:val="sr-Cyrl-RS"/>
        </w:rPr>
        <w:t xml:space="preserve">, </w:t>
      </w:r>
      <w:r w:rsidRPr="000B76CD">
        <w:rPr>
          <w:lang w:val="sr-Latn-RS"/>
        </w:rPr>
        <w:t>Host Insights</w:t>
      </w:r>
      <w:r>
        <w:rPr>
          <w:lang w:val="sr-Cyrl-RS"/>
        </w:rPr>
        <w:t xml:space="preserve">, </w:t>
      </w:r>
      <w:r w:rsidRPr="000B76CD">
        <w:rPr>
          <w:lang w:val="sr-Latn-RS"/>
        </w:rPr>
        <w:t>Managed threat hunting</w:t>
      </w:r>
      <w:r>
        <w:rPr>
          <w:lang w:val="sr-Cyrl-RS"/>
        </w:rPr>
        <w:t xml:space="preserve">, </w:t>
      </w:r>
      <w:r w:rsidRPr="000B76CD">
        <w:rPr>
          <w:lang w:val="sr-Latn-RS"/>
        </w:rPr>
        <w:t>Forensics</w:t>
      </w:r>
      <w:r>
        <w:rPr>
          <w:lang w:val="sr-Cyrl-RS"/>
        </w:rPr>
        <w:t xml:space="preserve">, </w:t>
      </w:r>
      <w:r w:rsidRPr="000B76CD">
        <w:rPr>
          <w:lang w:val="sr-Latn-RS"/>
        </w:rPr>
        <w:t xml:space="preserve">XDR </w:t>
      </w:r>
      <w:r>
        <w:rPr>
          <w:lang w:val="sr-Cyrl-RS"/>
        </w:rPr>
        <w:t>за</w:t>
      </w:r>
      <w:r w:rsidRPr="000B76CD">
        <w:rPr>
          <w:lang w:val="sr-Latn-RS"/>
        </w:rPr>
        <w:t xml:space="preserve"> Cloud</w:t>
      </w:r>
      <w:r w:rsidR="00E76565">
        <w:rPr>
          <w:lang w:val="sr-Cyrl-RS"/>
        </w:rPr>
        <w:t xml:space="preserve">, </w:t>
      </w:r>
      <w:r w:rsidRPr="00E76565">
        <w:rPr>
          <w:lang w:val="sr-Latn-RS"/>
        </w:rPr>
        <w:t>Threat Intelligence feed</w:t>
      </w:r>
      <w:r w:rsidR="00E76565">
        <w:rPr>
          <w:lang w:val="sr-Cyrl-RS"/>
        </w:rPr>
        <w:t>.</w:t>
      </w:r>
    </w:p>
    <w:p w14:paraId="1AB95BEC" w14:textId="2A18F74B" w:rsidR="00E76565" w:rsidRPr="00E76565" w:rsidRDefault="00E369D8" w:rsidP="002D2771">
      <w:pPr>
        <w:pStyle w:val="ListParagraph"/>
        <w:numPr>
          <w:ilvl w:val="0"/>
          <w:numId w:val="42"/>
        </w:numPr>
        <w:ind w:left="993" w:hanging="284"/>
        <w:jc w:val="both"/>
        <w:rPr>
          <w:lang w:val="sr-Latn-RS"/>
        </w:rPr>
      </w:pPr>
      <w:r>
        <w:rPr>
          <w:lang w:val="sr-Cyrl-RS"/>
        </w:rPr>
        <w:t>Једна лиценца</w:t>
      </w:r>
      <w:r w:rsidR="00E76565" w:rsidRPr="00E76565">
        <w:rPr>
          <w:lang w:val="sr-Latn-RS"/>
        </w:rPr>
        <w:t xml:space="preserve"> </w:t>
      </w:r>
      <w:r w:rsidR="00E76565">
        <w:rPr>
          <w:lang w:val="sr-Cyrl-RS"/>
        </w:rPr>
        <w:t xml:space="preserve">(агент) </w:t>
      </w:r>
      <w:r>
        <w:rPr>
          <w:lang w:val="sr-Cyrl-RS"/>
        </w:rPr>
        <w:t>је за један рачунар, мобилни уређај или сервер</w:t>
      </w:r>
      <w:r w:rsidR="00E76565">
        <w:rPr>
          <w:lang w:val="sr-Cyrl-RS"/>
        </w:rPr>
        <w:t>.</w:t>
      </w:r>
    </w:p>
    <w:p w14:paraId="6D2F5745" w14:textId="7BD48ADC" w:rsidR="00E76565" w:rsidRPr="00E76565" w:rsidRDefault="00E369D8" w:rsidP="002D2771">
      <w:pPr>
        <w:pStyle w:val="ListParagraph"/>
        <w:numPr>
          <w:ilvl w:val="0"/>
          <w:numId w:val="42"/>
        </w:numPr>
        <w:ind w:left="993" w:hanging="284"/>
        <w:jc w:val="both"/>
        <w:rPr>
          <w:lang w:val="sr-Latn-RS"/>
        </w:rPr>
      </w:pPr>
      <w:r>
        <w:rPr>
          <w:lang w:val="sr-Cyrl-RS"/>
        </w:rPr>
        <w:t>Сви клијенти на којима је инсталиран</w:t>
      </w:r>
      <w:r w:rsidR="00E76565" w:rsidRPr="00E76565">
        <w:rPr>
          <w:lang w:val="sr-Latn-RS"/>
        </w:rPr>
        <w:t xml:space="preserve"> XDR, </w:t>
      </w:r>
      <w:r>
        <w:rPr>
          <w:lang w:val="sr-Cyrl-RS"/>
        </w:rPr>
        <w:t>управљају се преко</w:t>
      </w:r>
      <w:r w:rsidR="00E76565" w:rsidRPr="00E76565">
        <w:rPr>
          <w:lang w:val="sr-Latn-RS"/>
        </w:rPr>
        <w:t xml:space="preserve"> cloud web </w:t>
      </w:r>
      <w:r>
        <w:rPr>
          <w:lang w:val="sr-Cyrl-RS"/>
        </w:rPr>
        <w:t>конзоле</w:t>
      </w:r>
    </w:p>
    <w:p w14:paraId="660C4680" w14:textId="5A91BAED" w:rsidR="00E76565" w:rsidRPr="00E76565" w:rsidRDefault="00E76565" w:rsidP="002D2771">
      <w:pPr>
        <w:pStyle w:val="ListParagraph"/>
        <w:numPr>
          <w:ilvl w:val="0"/>
          <w:numId w:val="42"/>
        </w:numPr>
        <w:ind w:left="993" w:hanging="284"/>
        <w:jc w:val="both"/>
        <w:rPr>
          <w:lang w:val="sr-Latn-RS"/>
        </w:rPr>
      </w:pPr>
      <w:r>
        <w:rPr>
          <w:noProof/>
        </w:rPr>
        <w:t>Malware заштита</w:t>
      </w:r>
      <w:r>
        <w:rPr>
          <w:noProof/>
          <w:lang w:val="sr-Cyrl-RS"/>
        </w:rPr>
        <w:t xml:space="preserve"> мора да укључује</w:t>
      </w:r>
      <w:r>
        <w:rPr>
          <w:noProof/>
        </w:rPr>
        <w:t xml:space="preserve"> 7 модула:</w:t>
      </w:r>
    </w:p>
    <w:p w14:paraId="7FF9980E" w14:textId="315D9BDB" w:rsidR="00E76565" w:rsidRDefault="00E76565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noProof/>
        </w:rPr>
      </w:pPr>
      <w:r>
        <w:rPr>
          <w:noProof/>
        </w:rPr>
        <w:t>Threat I ntelligence - зауставља све познате дефиниције вируса, (хашеви и сигнатуре) и директно комуницира са WF.</w:t>
      </w:r>
    </w:p>
    <w:p w14:paraId="254B3F15" w14:textId="20522CE6" w:rsidR="00E76565" w:rsidRDefault="00E76565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noProof/>
        </w:rPr>
      </w:pPr>
      <w:r>
        <w:rPr>
          <w:noProof/>
        </w:rPr>
        <w:t xml:space="preserve">Device Control - зауставља </w:t>
      </w:r>
      <w:r w:rsidR="00C374C9">
        <w:rPr>
          <w:noProof/>
          <w:lang w:val="sr-Cyrl-RS"/>
        </w:rPr>
        <w:t>м</w:t>
      </w:r>
      <w:r w:rsidR="00C374C9">
        <w:rPr>
          <w:noProof/>
        </w:rPr>
        <w:t>alware</w:t>
      </w:r>
      <w:r>
        <w:rPr>
          <w:noProof/>
        </w:rPr>
        <w:t xml:space="preserve"> унешених са </w:t>
      </w:r>
      <w:r w:rsidR="00C374C9">
        <w:rPr>
          <w:noProof/>
        </w:rPr>
        <w:t>USB</w:t>
      </w:r>
      <w:r>
        <w:rPr>
          <w:noProof/>
        </w:rPr>
        <w:t xml:space="preserve"> повезаних уређаја</w:t>
      </w:r>
    </w:p>
    <w:p w14:paraId="52BFD4FB" w14:textId="76E7A7DF" w:rsidR="00E76565" w:rsidRDefault="00E76565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noProof/>
        </w:rPr>
      </w:pPr>
      <w:r>
        <w:rPr>
          <w:noProof/>
        </w:rPr>
        <w:t xml:space="preserve">Ransomware Protection - </w:t>
      </w:r>
      <w:r w:rsidR="00C374C9">
        <w:rPr>
          <w:noProof/>
        </w:rPr>
        <w:t>зауставља</w:t>
      </w:r>
      <w:r>
        <w:rPr>
          <w:noProof/>
        </w:rPr>
        <w:t xml:space="preserve"> ransomware </w:t>
      </w:r>
      <w:r w:rsidR="00C374C9">
        <w:rPr>
          <w:noProof/>
        </w:rPr>
        <w:t>нападе</w:t>
      </w:r>
    </w:p>
    <w:p w14:paraId="245A7E8C" w14:textId="77777777" w:rsidR="00E76565" w:rsidRDefault="00E76565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noProof/>
        </w:rPr>
      </w:pPr>
      <w:r>
        <w:rPr>
          <w:noProof/>
        </w:rPr>
        <w:t>Custom Restrictions</w:t>
      </w:r>
    </w:p>
    <w:p w14:paraId="3EB580C6" w14:textId="7E6CA896" w:rsidR="00E76565" w:rsidRDefault="00E76565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noProof/>
        </w:rPr>
      </w:pPr>
      <w:r w:rsidRPr="00A530EB">
        <w:rPr>
          <w:noProof/>
        </w:rPr>
        <w:t>Malicious Process Prevention</w:t>
      </w:r>
      <w:r>
        <w:rPr>
          <w:noProof/>
        </w:rPr>
        <w:t xml:space="preserve"> - </w:t>
      </w:r>
      <w:r w:rsidR="00C374C9">
        <w:rPr>
          <w:noProof/>
        </w:rPr>
        <w:t>зауставља</w:t>
      </w:r>
      <w:r>
        <w:rPr>
          <w:noProof/>
        </w:rPr>
        <w:t xml:space="preserve"> </w:t>
      </w:r>
      <w:r w:rsidR="00C374C9">
        <w:rPr>
          <w:noProof/>
        </w:rPr>
        <w:t>нападе</w:t>
      </w:r>
      <w:r>
        <w:rPr>
          <w:noProof/>
        </w:rPr>
        <w:t xml:space="preserve"> </w:t>
      </w:r>
      <w:r w:rsidR="00C374C9">
        <w:rPr>
          <w:noProof/>
        </w:rPr>
        <w:t>који</w:t>
      </w:r>
      <w:r>
        <w:rPr>
          <w:noProof/>
        </w:rPr>
        <w:t xml:space="preserve"> </w:t>
      </w:r>
      <w:r w:rsidR="00C374C9">
        <w:rPr>
          <w:noProof/>
        </w:rPr>
        <w:t>нису</w:t>
      </w:r>
      <w:r>
        <w:rPr>
          <w:noProof/>
        </w:rPr>
        <w:t xml:space="preserve"> </w:t>
      </w:r>
      <w:r w:rsidR="00C374C9">
        <w:rPr>
          <w:noProof/>
        </w:rPr>
        <w:t>фајл</w:t>
      </w:r>
      <w:r>
        <w:rPr>
          <w:noProof/>
        </w:rPr>
        <w:t xml:space="preserve">, </w:t>
      </w:r>
      <w:r w:rsidR="00C374C9">
        <w:rPr>
          <w:noProof/>
        </w:rPr>
        <w:t>немају</w:t>
      </w:r>
      <w:r>
        <w:rPr>
          <w:noProof/>
        </w:rPr>
        <w:t xml:space="preserve"> </w:t>
      </w:r>
      <w:r w:rsidR="00C374C9">
        <w:rPr>
          <w:noProof/>
        </w:rPr>
        <w:t>хеш</w:t>
      </w:r>
      <w:r>
        <w:rPr>
          <w:noProof/>
        </w:rPr>
        <w:t xml:space="preserve"> </w:t>
      </w:r>
      <w:r w:rsidR="00C374C9">
        <w:rPr>
          <w:noProof/>
        </w:rPr>
        <w:t>и</w:t>
      </w:r>
      <w:r>
        <w:rPr>
          <w:noProof/>
        </w:rPr>
        <w:t xml:space="preserve"> </w:t>
      </w:r>
      <w:r w:rsidR="00C374C9">
        <w:rPr>
          <w:noProof/>
        </w:rPr>
        <w:t>дефиницију</w:t>
      </w:r>
      <w:r>
        <w:rPr>
          <w:noProof/>
        </w:rPr>
        <w:t xml:space="preserve"> </w:t>
      </w:r>
      <w:r w:rsidR="00C374C9">
        <w:rPr>
          <w:noProof/>
        </w:rPr>
        <w:t>али</w:t>
      </w:r>
      <w:r>
        <w:rPr>
          <w:noProof/>
        </w:rPr>
        <w:t xml:space="preserve"> </w:t>
      </w:r>
      <w:r w:rsidR="00C374C9">
        <w:rPr>
          <w:noProof/>
        </w:rPr>
        <w:t>јесу</w:t>
      </w:r>
      <w:r>
        <w:rPr>
          <w:noProof/>
        </w:rPr>
        <w:t xml:space="preserve"> </w:t>
      </w:r>
      <w:r w:rsidR="00C374C9">
        <w:rPr>
          <w:noProof/>
        </w:rPr>
        <w:t>скрипт</w:t>
      </w:r>
      <w:r>
        <w:rPr>
          <w:noProof/>
        </w:rPr>
        <w:t xml:space="preserve"> </w:t>
      </w:r>
      <w:r w:rsidR="00C374C9">
        <w:rPr>
          <w:noProof/>
        </w:rPr>
        <w:t>напади</w:t>
      </w:r>
    </w:p>
    <w:p w14:paraId="541A0372" w14:textId="3BAF5258" w:rsidR="00E76565" w:rsidRDefault="00E76565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noProof/>
        </w:rPr>
      </w:pPr>
      <w:r>
        <w:rPr>
          <w:noProof/>
        </w:rPr>
        <w:t xml:space="preserve">Behavioral Threat Protection - </w:t>
      </w:r>
      <w:r w:rsidR="00C374C9">
        <w:rPr>
          <w:noProof/>
        </w:rPr>
        <w:t>зауставља</w:t>
      </w:r>
      <w:r>
        <w:rPr>
          <w:noProof/>
        </w:rPr>
        <w:t xml:space="preserve"> </w:t>
      </w:r>
      <w:r w:rsidR="00C374C9">
        <w:rPr>
          <w:noProof/>
        </w:rPr>
        <w:t>нападе</w:t>
      </w:r>
      <w:r>
        <w:rPr>
          <w:noProof/>
        </w:rPr>
        <w:t xml:space="preserve"> </w:t>
      </w:r>
      <w:r w:rsidR="00C374C9">
        <w:rPr>
          <w:noProof/>
        </w:rPr>
        <w:t>у</w:t>
      </w:r>
      <w:r>
        <w:rPr>
          <w:noProof/>
        </w:rPr>
        <w:t xml:space="preserve"> </w:t>
      </w:r>
      <w:r w:rsidR="00C374C9">
        <w:rPr>
          <w:noProof/>
        </w:rPr>
        <w:t>процесима</w:t>
      </w:r>
      <w:r>
        <w:rPr>
          <w:noProof/>
        </w:rPr>
        <w:t xml:space="preserve"> </w:t>
      </w:r>
      <w:r w:rsidR="00C374C9">
        <w:rPr>
          <w:noProof/>
        </w:rPr>
        <w:t>који</w:t>
      </w:r>
      <w:r>
        <w:rPr>
          <w:noProof/>
        </w:rPr>
        <w:t xml:space="preserve"> </w:t>
      </w:r>
      <w:r w:rsidR="00C374C9">
        <w:rPr>
          <w:noProof/>
        </w:rPr>
        <w:t>су</w:t>
      </w:r>
      <w:r>
        <w:rPr>
          <w:noProof/>
        </w:rPr>
        <w:t xml:space="preserve"> </w:t>
      </w:r>
      <w:r w:rsidR="00C374C9">
        <w:rPr>
          <w:noProof/>
        </w:rPr>
        <w:t>легитимни</w:t>
      </w:r>
      <w:r>
        <w:rPr>
          <w:noProof/>
        </w:rPr>
        <w:t xml:space="preserve">, </w:t>
      </w:r>
      <w:r w:rsidR="00C374C9">
        <w:rPr>
          <w:noProof/>
        </w:rPr>
        <w:t>али</w:t>
      </w:r>
      <w:r>
        <w:rPr>
          <w:noProof/>
        </w:rPr>
        <w:t xml:space="preserve"> </w:t>
      </w:r>
      <w:r w:rsidR="00C374C9">
        <w:rPr>
          <w:noProof/>
        </w:rPr>
        <w:t>се</w:t>
      </w:r>
      <w:r>
        <w:rPr>
          <w:noProof/>
        </w:rPr>
        <w:t xml:space="preserve"> </w:t>
      </w:r>
      <w:r w:rsidR="00C374C9">
        <w:rPr>
          <w:noProof/>
        </w:rPr>
        <w:t>дешавају</w:t>
      </w:r>
      <w:r>
        <w:rPr>
          <w:noProof/>
        </w:rPr>
        <w:t xml:space="preserve"> </w:t>
      </w:r>
      <w:r w:rsidR="00C374C9">
        <w:rPr>
          <w:noProof/>
        </w:rPr>
        <w:t>у</w:t>
      </w:r>
      <w:r>
        <w:rPr>
          <w:noProof/>
        </w:rPr>
        <w:t xml:space="preserve"> </w:t>
      </w:r>
      <w:r w:rsidR="00C374C9">
        <w:rPr>
          <w:noProof/>
        </w:rPr>
        <w:t>редоследу</w:t>
      </w:r>
      <w:r>
        <w:rPr>
          <w:noProof/>
        </w:rPr>
        <w:t xml:space="preserve"> </w:t>
      </w:r>
      <w:r w:rsidR="00C374C9">
        <w:rPr>
          <w:noProof/>
        </w:rPr>
        <w:t>који</w:t>
      </w:r>
      <w:r>
        <w:rPr>
          <w:noProof/>
        </w:rPr>
        <w:t xml:space="preserve"> </w:t>
      </w:r>
      <w:r w:rsidR="00C374C9">
        <w:rPr>
          <w:noProof/>
        </w:rPr>
        <w:t>их</w:t>
      </w:r>
      <w:r>
        <w:rPr>
          <w:noProof/>
        </w:rPr>
        <w:t xml:space="preserve"> </w:t>
      </w:r>
      <w:r w:rsidR="00C374C9">
        <w:rPr>
          <w:noProof/>
        </w:rPr>
        <w:t>чини</w:t>
      </w:r>
      <w:r>
        <w:rPr>
          <w:noProof/>
        </w:rPr>
        <w:t xml:space="preserve"> </w:t>
      </w:r>
      <w:r w:rsidR="00C374C9">
        <w:rPr>
          <w:noProof/>
        </w:rPr>
        <w:t>малициозним</w:t>
      </w:r>
    </w:p>
    <w:p w14:paraId="6A8B67D4" w14:textId="2E06E52C" w:rsidR="00E76565" w:rsidRDefault="00E76565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noProof/>
        </w:rPr>
      </w:pPr>
      <w:r>
        <w:rPr>
          <w:noProof/>
        </w:rPr>
        <w:t xml:space="preserve">Local Analysis - </w:t>
      </w:r>
      <w:r w:rsidR="00C374C9">
        <w:rPr>
          <w:noProof/>
        </w:rPr>
        <w:t>Агент</w:t>
      </w:r>
      <w:r>
        <w:rPr>
          <w:noProof/>
        </w:rPr>
        <w:t xml:space="preserve"> </w:t>
      </w:r>
      <w:r w:rsidR="00C374C9">
        <w:rPr>
          <w:noProof/>
        </w:rPr>
        <w:t>временом</w:t>
      </w:r>
      <w:r>
        <w:rPr>
          <w:noProof/>
        </w:rPr>
        <w:t xml:space="preserve"> </w:t>
      </w:r>
      <w:r w:rsidR="00C374C9">
        <w:rPr>
          <w:noProof/>
        </w:rPr>
        <w:t>постаје</w:t>
      </w:r>
      <w:r>
        <w:rPr>
          <w:noProof/>
        </w:rPr>
        <w:t xml:space="preserve"> </w:t>
      </w:r>
      <w:r w:rsidR="00C374C9">
        <w:rPr>
          <w:noProof/>
        </w:rPr>
        <w:t>паметнији</w:t>
      </w:r>
      <w:r>
        <w:rPr>
          <w:noProof/>
        </w:rPr>
        <w:t xml:space="preserve"> </w:t>
      </w:r>
      <w:r w:rsidR="00C374C9">
        <w:rPr>
          <w:noProof/>
        </w:rPr>
        <w:t>и</w:t>
      </w:r>
      <w:r>
        <w:rPr>
          <w:noProof/>
        </w:rPr>
        <w:t xml:space="preserve"> </w:t>
      </w:r>
      <w:r w:rsidR="00C374C9">
        <w:rPr>
          <w:noProof/>
        </w:rPr>
        <w:t>има</w:t>
      </w:r>
      <w:r>
        <w:rPr>
          <w:noProof/>
        </w:rPr>
        <w:t xml:space="preserve"> </w:t>
      </w:r>
      <w:r w:rsidR="00C374C9">
        <w:rPr>
          <w:noProof/>
        </w:rPr>
        <w:t>могућност</w:t>
      </w:r>
      <w:r>
        <w:rPr>
          <w:noProof/>
        </w:rPr>
        <w:t xml:space="preserve"> </w:t>
      </w:r>
      <w:r w:rsidR="00C374C9">
        <w:rPr>
          <w:noProof/>
        </w:rPr>
        <w:t>да</w:t>
      </w:r>
      <w:r>
        <w:rPr>
          <w:noProof/>
        </w:rPr>
        <w:t xml:space="preserve"> </w:t>
      </w:r>
      <w:r w:rsidR="00C374C9">
        <w:rPr>
          <w:noProof/>
        </w:rPr>
        <w:t>ради</w:t>
      </w:r>
      <w:r>
        <w:rPr>
          <w:noProof/>
        </w:rPr>
        <w:t xml:space="preserve"> sandboxing </w:t>
      </w:r>
      <w:r w:rsidR="00C374C9">
        <w:rPr>
          <w:noProof/>
        </w:rPr>
        <w:t>и</w:t>
      </w:r>
      <w:r>
        <w:rPr>
          <w:noProof/>
        </w:rPr>
        <w:t xml:space="preserve"> </w:t>
      </w:r>
      <w:r w:rsidR="00C374C9">
        <w:rPr>
          <w:noProof/>
        </w:rPr>
        <w:t>када</w:t>
      </w:r>
      <w:r>
        <w:rPr>
          <w:noProof/>
        </w:rPr>
        <w:t xml:space="preserve"> </w:t>
      </w:r>
      <w:r w:rsidR="00C374C9">
        <w:rPr>
          <w:noProof/>
        </w:rPr>
        <w:t>је</w:t>
      </w:r>
      <w:r>
        <w:rPr>
          <w:noProof/>
        </w:rPr>
        <w:t xml:space="preserve"> offline</w:t>
      </w:r>
      <w:r w:rsidR="00042EE9">
        <w:rPr>
          <w:noProof/>
        </w:rPr>
        <w:t>.</w:t>
      </w:r>
    </w:p>
    <w:p w14:paraId="59929AA8" w14:textId="7D8D46D7" w:rsidR="00AD06CD" w:rsidRDefault="00AD06CD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noProof/>
        </w:rPr>
      </w:pPr>
      <w:r w:rsidRPr="00AD06CD">
        <w:rPr>
          <w:noProof/>
        </w:rPr>
        <w:t xml:space="preserve">Cortex XDR </w:t>
      </w:r>
      <w:r>
        <w:rPr>
          <w:noProof/>
        </w:rPr>
        <w:t xml:space="preserve">агент </w:t>
      </w:r>
      <w:r>
        <w:rPr>
          <w:noProof/>
          <w:lang w:val="sr-Cyrl-RS"/>
        </w:rPr>
        <w:t>мора да омогућава надгледање</w:t>
      </w:r>
      <w:r>
        <w:rPr>
          <w:noProof/>
        </w:rPr>
        <w:t xml:space="preserve"> </w:t>
      </w:r>
      <w:r w:rsidRPr="00AD06CD">
        <w:rPr>
          <w:noProof/>
        </w:rPr>
        <w:t>USB</w:t>
      </w:r>
      <w:r>
        <w:rPr>
          <w:noProof/>
        </w:rPr>
        <w:t xml:space="preserve"> </w:t>
      </w:r>
      <w:r>
        <w:rPr>
          <w:noProof/>
          <w:lang w:val="sr-Cyrl-RS"/>
        </w:rPr>
        <w:t>уређаја као и</w:t>
      </w:r>
      <w:r>
        <w:rPr>
          <w:noProof/>
        </w:rPr>
        <w:t xml:space="preserve"> приступ </w:t>
      </w:r>
      <w:r>
        <w:rPr>
          <w:noProof/>
          <w:lang w:val="sr-Cyrl-RS"/>
        </w:rPr>
        <w:t xml:space="preserve">тим уређајима </w:t>
      </w:r>
      <w:r>
        <w:rPr>
          <w:noProof/>
        </w:rPr>
        <w:t>без потребе за инсталирањем другог агента на своје хостове.</w:t>
      </w:r>
    </w:p>
    <w:p w14:paraId="39968FC4" w14:textId="111BFF95" w:rsidR="00042EE9" w:rsidRPr="004F0A3F" w:rsidRDefault="00042EE9" w:rsidP="002D2771">
      <w:pPr>
        <w:pStyle w:val="ListParagraph"/>
        <w:numPr>
          <w:ilvl w:val="0"/>
          <w:numId w:val="42"/>
        </w:numPr>
        <w:spacing w:after="160" w:line="259" w:lineRule="auto"/>
        <w:ind w:left="993" w:hanging="284"/>
        <w:jc w:val="both"/>
        <w:rPr>
          <w:rStyle w:val="Emphasis"/>
          <w:i w:val="0"/>
          <w:iCs w:val="0"/>
          <w:noProof/>
        </w:rPr>
      </w:pPr>
      <w:proofErr w:type="spellStart"/>
      <w:r w:rsidRPr="004F0A3F">
        <w:rPr>
          <w:rStyle w:val="Emphasis"/>
          <w:rFonts w:eastAsia="Book Antiqua"/>
          <w:bCs/>
          <w:i w:val="0"/>
          <w:iCs w:val="0"/>
        </w:rPr>
        <w:t>Behavioural</w:t>
      </w:r>
      <w:proofErr w:type="spellEnd"/>
      <w:r w:rsidRPr="004F0A3F">
        <w:rPr>
          <w:rStyle w:val="Emphasis"/>
          <w:rFonts w:eastAsia="Book Antiqua"/>
          <w:bCs/>
          <w:i w:val="0"/>
          <w:iCs w:val="0"/>
        </w:rPr>
        <w:t xml:space="preserve"> Indicators of Compromise – BIOC</w:t>
      </w:r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r w:rsidR="004F0A3F">
        <w:rPr>
          <w:rStyle w:val="Emphasis"/>
          <w:rFonts w:eastAsia="Book Antiqua"/>
          <w:bCs/>
          <w:i w:val="0"/>
          <w:iCs w:val="0"/>
          <w:lang w:val="sr-Cyrl-RS"/>
        </w:rPr>
        <w:t xml:space="preserve">мора да има могућност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да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упозор</w:t>
      </w:r>
      <w:proofErr w:type="spellEnd"/>
      <w:r w:rsidR="004F0A3F">
        <w:rPr>
          <w:rStyle w:val="Emphasis"/>
          <w:rFonts w:eastAsia="Book Antiqua"/>
          <w:bCs/>
          <w:i w:val="0"/>
          <w:iCs w:val="0"/>
          <w:lang w:val="sr-Cyrl-RS"/>
        </w:rPr>
        <w:t>ава</w:t>
      </w:r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и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одговор</w:t>
      </w:r>
      <w:proofErr w:type="spellEnd"/>
      <w:r w:rsidR="004F0A3F">
        <w:rPr>
          <w:rStyle w:val="Emphasis"/>
          <w:rFonts w:eastAsia="Book Antiqua"/>
          <w:bCs/>
          <w:i w:val="0"/>
          <w:iCs w:val="0"/>
          <w:lang w:val="sr-Cyrl-RS"/>
        </w:rPr>
        <w:t>а</w:t>
      </w:r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на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понашањ</w:t>
      </w:r>
      <w:proofErr w:type="spellEnd"/>
      <w:r w:rsidR="008D0F34">
        <w:rPr>
          <w:rStyle w:val="Emphasis"/>
          <w:rFonts w:eastAsia="Book Antiqua"/>
          <w:bCs/>
          <w:i w:val="0"/>
          <w:iCs w:val="0"/>
          <w:lang w:val="sr-Cyrl-RS"/>
        </w:rPr>
        <w:t xml:space="preserve">а кроз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тактике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,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технике</w:t>
      </w:r>
      <w:proofErr w:type="spellEnd"/>
      <w:r w:rsidR="008D0F34">
        <w:rPr>
          <w:rStyle w:val="Emphasis"/>
          <w:rFonts w:eastAsia="Book Antiqua"/>
          <w:bCs/>
          <w:i w:val="0"/>
          <w:iCs w:val="0"/>
          <w:lang w:val="sr-Cyrl-RS"/>
        </w:rPr>
        <w:t>,</w:t>
      </w:r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процедуре</w:t>
      </w:r>
      <w:proofErr w:type="spellEnd"/>
      <w:r w:rsidR="008D0F34">
        <w:rPr>
          <w:rStyle w:val="Emphasis"/>
          <w:rFonts w:eastAsia="Book Antiqua"/>
          <w:bCs/>
          <w:i w:val="0"/>
          <w:iCs w:val="0"/>
          <w:lang w:val="sr-Cyrl-RS"/>
        </w:rPr>
        <w:t xml:space="preserve">,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правила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r w:rsidR="008D0F34">
        <w:rPr>
          <w:rStyle w:val="Emphasis"/>
          <w:rFonts w:eastAsia="Book Antiqua"/>
          <w:bCs/>
          <w:i w:val="0"/>
          <w:iCs w:val="0"/>
          <w:lang w:val="sr-Cyrl-RS"/>
        </w:rPr>
        <w:t xml:space="preserve">која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откривају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понашање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r w:rsidR="008D0F34">
        <w:rPr>
          <w:rStyle w:val="Emphasis"/>
          <w:rFonts w:eastAsia="Book Antiqua"/>
          <w:bCs/>
          <w:i w:val="0"/>
          <w:iCs w:val="0"/>
          <w:lang w:val="sr-Cyrl-RS"/>
        </w:rPr>
        <w:t>које је</w:t>
      </w:r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повезано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са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процесима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,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регистром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,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датотекама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и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мрежном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 xml:space="preserve"> </w:t>
      </w:r>
      <w:proofErr w:type="spellStart"/>
      <w:r w:rsidR="004F0A3F" w:rsidRPr="004F0A3F">
        <w:rPr>
          <w:rStyle w:val="Emphasis"/>
          <w:rFonts w:eastAsia="Book Antiqua"/>
          <w:bCs/>
          <w:i w:val="0"/>
          <w:iCs w:val="0"/>
        </w:rPr>
        <w:t>активношћу</w:t>
      </w:r>
      <w:proofErr w:type="spellEnd"/>
      <w:r w:rsidR="004F0A3F" w:rsidRPr="004F0A3F">
        <w:rPr>
          <w:rStyle w:val="Emphasis"/>
          <w:rFonts w:eastAsia="Book Antiqua"/>
          <w:bCs/>
          <w:i w:val="0"/>
          <w:iCs w:val="0"/>
        </w:rPr>
        <w:t>.</w:t>
      </w:r>
    </w:p>
    <w:p w14:paraId="32DDFB9D" w14:textId="31463776" w:rsidR="00042EE9" w:rsidRDefault="00042EE9" w:rsidP="002D2771">
      <w:pPr>
        <w:pStyle w:val="ListParagraph"/>
        <w:numPr>
          <w:ilvl w:val="0"/>
          <w:numId w:val="42"/>
        </w:numPr>
        <w:ind w:left="993" w:hanging="284"/>
        <w:jc w:val="both"/>
        <w:rPr>
          <w:bCs/>
          <w:lang w:val="sr-Latn-RS"/>
        </w:rPr>
      </w:pPr>
      <w:r w:rsidRPr="00BD7597">
        <w:rPr>
          <w:rStyle w:val="Emphasis"/>
          <w:rFonts w:eastAsia="Book Antiqua"/>
          <w:bCs/>
        </w:rPr>
        <w:t xml:space="preserve">Indicators of Compromise </w:t>
      </w:r>
      <w:r w:rsidR="00BD7597" w:rsidRPr="00BD7597">
        <w:rPr>
          <w:rStyle w:val="Emphasis"/>
          <w:rFonts w:eastAsia="Book Antiqua"/>
          <w:bCs/>
        </w:rPr>
        <w:t>–</w:t>
      </w:r>
      <w:r w:rsidRPr="00BD7597">
        <w:rPr>
          <w:rStyle w:val="Emphasis"/>
          <w:rFonts w:eastAsia="Book Antiqua"/>
          <w:bCs/>
        </w:rPr>
        <w:t xml:space="preserve"> </w:t>
      </w:r>
      <w:r w:rsidRPr="00BD7597">
        <w:rPr>
          <w:bCs/>
          <w:lang w:val="sr-Latn-RS"/>
        </w:rPr>
        <w:t>IOC</w:t>
      </w:r>
      <w:r w:rsidR="00BD7597" w:rsidRPr="00BD7597">
        <w:rPr>
          <w:bCs/>
          <w:lang w:val="sr-Latn-RS"/>
        </w:rPr>
        <w:t xml:space="preserve"> pravila koje korisnik može sam da definiše po njegovoj potrebi</w:t>
      </w:r>
      <w:r w:rsidR="004C6765">
        <w:rPr>
          <w:bCs/>
          <w:lang w:val="sr-Cyrl-RS"/>
        </w:rPr>
        <w:t xml:space="preserve"> и приоритетима.</w:t>
      </w:r>
    </w:p>
    <w:p w14:paraId="44E489AF" w14:textId="5D0C9F89" w:rsidR="009838EA" w:rsidRDefault="00AD06CD" w:rsidP="002D2771">
      <w:pPr>
        <w:pStyle w:val="ListParagraph"/>
        <w:numPr>
          <w:ilvl w:val="0"/>
          <w:numId w:val="42"/>
        </w:numPr>
        <w:ind w:left="993" w:hanging="284"/>
        <w:jc w:val="both"/>
        <w:rPr>
          <w:bCs/>
          <w:lang w:val="sr-Cyrl-RS"/>
        </w:rPr>
      </w:pPr>
      <w:r w:rsidRPr="00AD06CD">
        <w:rPr>
          <w:bCs/>
          <w:lang w:val="sr-Latn-RS"/>
        </w:rPr>
        <w:t>Cortex XDR host firewall</w:t>
      </w:r>
      <w:r>
        <w:rPr>
          <w:bCs/>
          <w:lang w:val="sr-Cyrl-RS"/>
        </w:rPr>
        <w:t xml:space="preserve"> </w:t>
      </w:r>
      <w:r w:rsidR="00CE6213">
        <w:rPr>
          <w:bCs/>
          <w:lang w:val="sr-Cyrl-RS"/>
        </w:rPr>
        <w:t xml:space="preserve">мора да </w:t>
      </w:r>
      <w:r w:rsidR="004B4E60">
        <w:rPr>
          <w:bCs/>
          <w:lang w:val="sr-Cyrl-RS"/>
        </w:rPr>
        <w:t>о</w:t>
      </w:r>
      <w:r w:rsidRPr="00AD06CD">
        <w:rPr>
          <w:bCs/>
          <w:lang w:val="sr-Cyrl-RS"/>
        </w:rPr>
        <w:t>могућава</w:t>
      </w:r>
      <w:r>
        <w:rPr>
          <w:bCs/>
          <w:lang w:val="sr-Cyrl-RS"/>
        </w:rPr>
        <w:t xml:space="preserve"> </w:t>
      </w:r>
      <w:r w:rsidRPr="00AD06CD">
        <w:rPr>
          <w:bCs/>
          <w:lang w:val="sr-Cyrl-RS"/>
        </w:rPr>
        <w:t>контрол</w:t>
      </w:r>
      <w:r w:rsidR="00CE6213">
        <w:rPr>
          <w:bCs/>
          <w:lang w:val="sr-Cyrl-RS"/>
        </w:rPr>
        <w:t>исање</w:t>
      </w:r>
      <w:r w:rsidRPr="00AD06CD">
        <w:rPr>
          <w:bCs/>
          <w:lang w:val="sr-Cyrl-RS"/>
        </w:rPr>
        <w:t xml:space="preserve"> долазн</w:t>
      </w:r>
      <w:r w:rsidR="00CE6213">
        <w:rPr>
          <w:bCs/>
          <w:lang w:val="sr-Cyrl-RS"/>
        </w:rPr>
        <w:t>е</w:t>
      </w:r>
      <w:r w:rsidRPr="00AD06CD">
        <w:rPr>
          <w:bCs/>
          <w:lang w:val="sr-Cyrl-RS"/>
        </w:rPr>
        <w:t xml:space="preserve"> и одлазн</w:t>
      </w:r>
      <w:r w:rsidR="00CE6213">
        <w:rPr>
          <w:bCs/>
          <w:lang w:val="sr-Cyrl-RS"/>
        </w:rPr>
        <w:t>е</w:t>
      </w:r>
      <w:r w:rsidR="004B4E60">
        <w:rPr>
          <w:bCs/>
          <w:lang w:val="sr-Cyrl-RS"/>
        </w:rPr>
        <w:t xml:space="preserve"> </w:t>
      </w:r>
      <w:r w:rsidRPr="00AD06CD">
        <w:rPr>
          <w:bCs/>
          <w:lang w:val="sr-Cyrl-RS"/>
        </w:rPr>
        <w:t>комуникаци</w:t>
      </w:r>
      <w:r w:rsidR="00CE6213">
        <w:rPr>
          <w:bCs/>
          <w:lang w:val="sr-Cyrl-RS"/>
        </w:rPr>
        <w:t>је</w:t>
      </w:r>
      <w:r w:rsidRPr="00AD06CD">
        <w:rPr>
          <w:bCs/>
          <w:lang w:val="sr-Cyrl-RS"/>
        </w:rPr>
        <w:t xml:space="preserve"> на </w:t>
      </w:r>
      <w:r w:rsidR="004B4E60" w:rsidRPr="004B4E60">
        <w:rPr>
          <w:bCs/>
          <w:lang w:val="sr-Cyrl-RS"/>
        </w:rPr>
        <w:t xml:space="preserve">Windows </w:t>
      </w:r>
      <w:r w:rsidRPr="00AD06CD">
        <w:rPr>
          <w:bCs/>
          <w:lang w:val="sr-Cyrl-RS"/>
        </w:rPr>
        <w:t xml:space="preserve">и </w:t>
      </w:r>
      <w:r w:rsidR="004B4E60" w:rsidRPr="004B4E60">
        <w:rPr>
          <w:bCs/>
          <w:lang w:val="sr-Cyrl-RS"/>
        </w:rPr>
        <w:t xml:space="preserve">macOS </w:t>
      </w:r>
      <w:r w:rsidR="004B4E60">
        <w:rPr>
          <w:bCs/>
          <w:lang w:val="sr-Cyrl-RS"/>
        </w:rPr>
        <w:t>оперативним системима</w:t>
      </w:r>
      <w:r w:rsidR="002D2771">
        <w:rPr>
          <w:bCs/>
          <w:lang w:val="sr-Cyrl-RS"/>
        </w:rPr>
        <w:t xml:space="preserve"> као и да </w:t>
      </w:r>
      <w:r w:rsidR="009838EA" w:rsidRPr="002D2771">
        <w:rPr>
          <w:bCs/>
          <w:lang w:val="sr-Cyrl-RS"/>
        </w:rPr>
        <w:t xml:space="preserve">има могућност за истрагу и детекцију </w:t>
      </w:r>
      <w:r w:rsidR="002D2771">
        <w:rPr>
          <w:bCs/>
          <w:lang w:val="sr-Cyrl-RS"/>
        </w:rPr>
        <w:t>претњи и прикупљање</w:t>
      </w:r>
      <w:r w:rsidR="009838EA" w:rsidRPr="002D2771">
        <w:rPr>
          <w:bCs/>
          <w:lang w:val="sr-Cyrl-RS"/>
        </w:rPr>
        <w:t xml:space="preserve"> податк</w:t>
      </w:r>
      <w:r w:rsidR="002D2771">
        <w:rPr>
          <w:bCs/>
          <w:lang w:val="sr-Cyrl-RS"/>
        </w:rPr>
        <w:t>а</w:t>
      </w:r>
      <w:r w:rsidR="009838EA" w:rsidRPr="002D2771">
        <w:rPr>
          <w:bCs/>
          <w:lang w:val="sr-Cyrl-RS"/>
        </w:rPr>
        <w:t xml:space="preserve"> из било ког извора, укључујући ра</w:t>
      </w:r>
      <w:r w:rsidR="002D2771">
        <w:rPr>
          <w:bCs/>
          <w:lang w:val="sr-Cyrl-RS"/>
        </w:rPr>
        <w:t>з</w:t>
      </w:r>
      <w:r w:rsidR="009838EA" w:rsidRPr="002D2771">
        <w:rPr>
          <w:bCs/>
          <w:lang w:val="sr-Cyrl-RS"/>
        </w:rPr>
        <w:t>ли</w:t>
      </w:r>
      <w:r w:rsidR="002D2771">
        <w:rPr>
          <w:bCs/>
          <w:lang w:val="sr-Cyrl-RS"/>
        </w:rPr>
        <w:t>ч</w:t>
      </w:r>
      <w:r w:rsidR="009838EA" w:rsidRPr="002D2771">
        <w:rPr>
          <w:bCs/>
          <w:lang w:val="sr-Cyrl-RS"/>
        </w:rPr>
        <w:t>ите АТМ уређаје, DNS  сервере,</w:t>
      </w:r>
      <w:r w:rsidR="002D2771">
        <w:rPr>
          <w:bCs/>
          <w:lang w:val="sr-Cyrl-RS"/>
        </w:rPr>
        <w:t xml:space="preserve"> </w:t>
      </w:r>
      <w:r w:rsidR="009838EA" w:rsidRPr="002D2771">
        <w:rPr>
          <w:bCs/>
          <w:lang w:val="sr-Cyrl-RS"/>
        </w:rPr>
        <w:t xml:space="preserve">стаарије апликације, па чак и </w:t>
      </w:r>
      <w:r w:rsidR="002D2771">
        <w:rPr>
          <w:bCs/>
          <w:lang w:val="sr-Cyrl-RS"/>
        </w:rPr>
        <w:t>уређаја за бар-код скенирање како би се добила в</w:t>
      </w:r>
      <w:r w:rsidR="002D2771" w:rsidRPr="002D2771">
        <w:rPr>
          <w:bCs/>
          <w:lang w:val="sr-Cyrl-RS"/>
        </w:rPr>
        <w:t>идљивост од 360 степени.</w:t>
      </w:r>
    </w:p>
    <w:p w14:paraId="48513DC9" w14:textId="5EFFE810" w:rsidR="002D2771" w:rsidRPr="002D2771" w:rsidRDefault="002D2771" w:rsidP="004C6765">
      <w:pPr>
        <w:pStyle w:val="ListParagraph"/>
        <w:numPr>
          <w:ilvl w:val="0"/>
          <w:numId w:val="42"/>
        </w:numPr>
        <w:ind w:left="993" w:hanging="284"/>
        <w:jc w:val="both"/>
        <w:rPr>
          <w:bCs/>
          <w:lang w:val="sr-Cyrl-RS"/>
        </w:rPr>
      </w:pPr>
      <w:r w:rsidRPr="002D2771">
        <w:rPr>
          <w:bCs/>
          <w:lang w:val="sr-Latn-RS"/>
        </w:rPr>
        <w:t xml:space="preserve">Cortex XDR </w:t>
      </w:r>
      <w:r w:rsidRPr="002D2771">
        <w:rPr>
          <w:bCs/>
          <w:lang w:val="sr-Cyrl-RS"/>
        </w:rPr>
        <w:t xml:space="preserve">агент пружа уграђену подршку </w:t>
      </w:r>
      <w:r w:rsidR="004C6765">
        <w:rPr>
          <w:bCs/>
          <w:lang w:val="sr-Cyrl-RS"/>
        </w:rPr>
        <w:t>(</w:t>
      </w:r>
      <w:r w:rsidRPr="002D2771">
        <w:rPr>
          <w:bCs/>
          <w:lang w:val="sr-Cyrl-RS"/>
        </w:rPr>
        <w:t>built-in</w:t>
      </w:r>
      <w:r w:rsidR="004C6765">
        <w:rPr>
          <w:bCs/>
          <w:lang w:val="sr-Cyrl-RS"/>
        </w:rPr>
        <w:t>)</w:t>
      </w:r>
      <w:r w:rsidRPr="002D2771">
        <w:rPr>
          <w:bCs/>
          <w:lang w:val="sr-Cyrl-RS"/>
        </w:rPr>
        <w:t xml:space="preserve">, host-level </w:t>
      </w:r>
      <w:r w:rsidR="004C6765">
        <w:rPr>
          <w:bCs/>
          <w:lang w:val="sr-Cyrl-RS"/>
        </w:rPr>
        <w:t>подршку за</w:t>
      </w:r>
      <w:r w:rsidRPr="002D2771">
        <w:rPr>
          <w:bCs/>
          <w:lang w:val="sr-Cyrl-RS"/>
        </w:rPr>
        <w:t xml:space="preserve"> Linux Kubernetes контејнере</w:t>
      </w:r>
      <w:r w:rsidR="004C6765">
        <w:rPr>
          <w:bCs/>
          <w:lang w:val="sr-Cyrl-RS"/>
        </w:rPr>
        <w:t>,</w:t>
      </w:r>
      <w:r w:rsidRPr="002D2771">
        <w:rPr>
          <w:bCs/>
          <w:lang w:val="sr-Cyrl-RS"/>
        </w:rPr>
        <w:t xml:space="preserve"> </w:t>
      </w:r>
      <w:r w:rsidR="004C6765" w:rsidRPr="004C6765">
        <w:rPr>
          <w:bCs/>
          <w:lang w:val="sr-Cyrl-RS"/>
        </w:rPr>
        <w:t xml:space="preserve">Google Kubernetes (GKE), Amazon Elastic Kubernetes Service (EKS) </w:t>
      </w:r>
      <w:r w:rsidR="004C6765">
        <w:rPr>
          <w:bCs/>
          <w:lang w:val="sr-Cyrl-RS"/>
        </w:rPr>
        <w:t>и</w:t>
      </w:r>
      <w:r w:rsidR="004C6765" w:rsidRPr="004C6765">
        <w:rPr>
          <w:bCs/>
          <w:lang w:val="sr-Cyrl-RS"/>
        </w:rPr>
        <w:t xml:space="preserve"> Azure Kubernetes Service (AKS).</w:t>
      </w:r>
    </w:p>
    <w:p w14:paraId="0FD45674" w14:textId="77777777" w:rsidR="00042EE9" w:rsidRPr="00C374C9" w:rsidRDefault="00042EE9" w:rsidP="00BD7597">
      <w:pPr>
        <w:pStyle w:val="ListParagraph"/>
        <w:spacing w:after="160" w:line="259" w:lineRule="auto"/>
        <w:ind w:left="993"/>
        <w:jc w:val="both"/>
        <w:rPr>
          <w:noProof/>
        </w:rPr>
      </w:pPr>
    </w:p>
    <w:p w14:paraId="43046592" w14:textId="77777777" w:rsidR="00E76565" w:rsidRPr="00E76565" w:rsidRDefault="00E76565" w:rsidP="00E76565">
      <w:pPr>
        <w:pStyle w:val="ListParagraph"/>
        <w:spacing w:after="160" w:line="259" w:lineRule="auto"/>
        <w:ind w:left="993"/>
        <w:rPr>
          <w:lang w:val="sr-Latn-RS"/>
        </w:rPr>
      </w:pPr>
    </w:p>
    <w:p w14:paraId="18743AF2" w14:textId="6993A427" w:rsidR="002022B0" w:rsidRPr="00F6008B" w:rsidRDefault="002022B0" w:rsidP="002022B0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lastRenderedPageBreak/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понудити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r w:rsidRPr="001B44FF">
        <w:rPr>
          <w:rFonts w:eastAsia="Times New Roman" w:cs="Times New Roman"/>
          <w:sz w:val="22"/>
          <w:lang w:val="sr-Cyrl-BA"/>
        </w:rPr>
        <w:t xml:space="preserve">произвођачку (premium) подршку за постојећи </w:t>
      </w:r>
      <w:proofErr w:type="spellStart"/>
      <w:proofErr w:type="gramStart"/>
      <w:r w:rsidRPr="001B44FF">
        <w:rPr>
          <w:rFonts w:eastAsia="Times New Roman" w:cs="Times New Roman"/>
          <w:sz w:val="22"/>
        </w:rPr>
        <w:t>виртуелни</w:t>
      </w:r>
      <w:proofErr w:type="spellEnd"/>
      <w:r w:rsidRPr="001B44FF">
        <w:rPr>
          <w:rFonts w:eastAsia="Times New Roman" w:cs="Times New Roman"/>
          <w:sz w:val="22"/>
        </w:rPr>
        <w:t xml:space="preserve">  Firewall</w:t>
      </w:r>
      <w:proofErr w:type="gramEnd"/>
      <w:r w:rsidRPr="001B44FF">
        <w:rPr>
          <w:rFonts w:eastAsia="Times New Roman" w:cs="Times New Roman"/>
          <w:sz w:val="22"/>
        </w:rPr>
        <w:t xml:space="preserve"> Palo Alto Networks PAN-VM-300</w:t>
      </w:r>
      <w:r w:rsidRPr="001B44FF">
        <w:rPr>
          <w:rFonts w:eastAsia="Times New Roman" w:cs="Times New Roman"/>
          <w:sz w:val="22"/>
          <w:lang w:val="sr-Cyrl-BA"/>
        </w:rPr>
        <w:t xml:space="preserve"> NS који треба да укључује подршку за надоградњу на нове верзије софтвера, PANDB URL filtering, Global Protect и WildFire подршку у трајанју од 12 месеци.</w:t>
      </w:r>
    </w:p>
    <w:p w14:paraId="600D5358" w14:textId="77777777" w:rsidR="00F6008B" w:rsidRPr="005632D6" w:rsidRDefault="00F6008B" w:rsidP="00F6008B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1B08A011" w14:textId="7A433560" w:rsidR="005632D6" w:rsidRPr="00F6008B" w:rsidRDefault="005632D6" w:rsidP="002022B0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  <w:lang w:val="sr-Cyrl-BA"/>
        </w:rPr>
        <w:t>Потребно је понудити произвођачку продужену гаранцију за (</w:t>
      </w:r>
      <w:r w:rsidRPr="005632D6">
        <w:rPr>
          <w:rFonts w:eastAsia="Times New Roman" w:cs="Times New Roman"/>
          <w:sz w:val="22"/>
          <w:lang w:val="sr-Cyrl-BA"/>
        </w:rPr>
        <w:t>CON-SNT-C220M5SX</w:t>
      </w:r>
      <w:r>
        <w:rPr>
          <w:rFonts w:eastAsia="Times New Roman" w:cs="Times New Roman"/>
          <w:sz w:val="22"/>
          <w:lang w:val="sr-Cyrl-BA"/>
        </w:rPr>
        <w:t>).</w:t>
      </w:r>
    </w:p>
    <w:p w14:paraId="7F639EFB" w14:textId="77777777" w:rsidR="00F6008B" w:rsidRPr="005632D6" w:rsidRDefault="00F6008B" w:rsidP="00F6008B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6BDFAD83" w14:textId="6F6DE3F4" w:rsidR="005632D6" w:rsidRPr="00F6008B" w:rsidRDefault="005632D6" w:rsidP="002022B0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  <w:lang w:val="sr-Cyrl-BA"/>
        </w:rPr>
        <w:t>Потребно је понудити произвођачку продужену гаранцију за (</w:t>
      </w:r>
      <w:r w:rsidRPr="005632D6">
        <w:rPr>
          <w:rFonts w:eastAsia="Times New Roman" w:cs="Times New Roman"/>
          <w:sz w:val="22"/>
          <w:lang w:val="sr-Cyrl-BA"/>
        </w:rPr>
        <w:t>VMWARE, VEEAM</w:t>
      </w:r>
      <w:r>
        <w:rPr>
          <w:rFonts w:eastAsia="Times New Roman" w:cs="Times New Roman"/>
          <w:sz w:val="22"/>
          <w:lang w:val="sr-Cyrl-BA"/>
        </w:rPr>
        <w:t>).</w:t>
      </w:r>
    </w:p>
    <w:p w14:paraId="65CF0BF6" w14:textId="77777777" w:rsidR="00F6008B" w:rsidRPr="005632D6" w:rsidRDefault="00F6008B" w:rsidP="00F6008B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04D63C48" w14:textId="77777777" w:rsidR="00F6008B" w:rsidRDefault="005632D6" w:rsidP="00F6008B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  <w:lang w:val="sr-Cyrl-BA"/>
        </w:rPr>
        <w:t>Потребно је понудити једногодишњу лиценцу за 300 корисника (</w:t>
      </w:r>
      <w:r w:rsidRPr="005632D6">
        <w:rPr>
          <w:rFonts w:eastAsia="Times New Roman" w:cs="Times New Roman"/>
          <w:sz w:val="22"/>
          <w:lang w:val="sr-Cyrl-BA"/>
        </w:rPr>
        <w:t>AXIGEN</w:t>
      </w:r>
      <w:r>
        <w:rPr>
          <w:rFonts w:eastAsia="Times New Roman" w:cs="Times New Roman"/>
          <w:sz w:val="22"/>
          <w:lang w:val="sr-Cyrl-BA"/>
        </w:rPr>
        <w:t>).</w:t>
      </w:r>
    </w:p>
    <w:p w14:paraId="29D336E7" w14:textId="77777777" w:rsidR="00F6008B" w:rsidRDefault="00F6008B" w:rsidP="00F6008B">
      <w:pPr>
        <w:pStyle w:val="ListParagraph"/>
        <w:rPr>
          <w:sz w:val="22"/>
        </w:rPr>
      </w:pPr>
    </w:p>
    <w:p w14:paraId="2CBBC4BA" w14:textId="0E0C3191" w:rsidR="002022B0" w:rsidRPr="00F6008B" w:rsidRDefault="002022B0" w:rsidP="00F6008B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F6008B">
        <w:rPr>
          <w:rFonts w:eastAsia="Times New Roman" w:cs="Times New Roman"/>
          <w:sz w:val="22"/>
        </w:rPr>
        <w:t>Потребно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је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понудити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r w:rsidR="005D4B7A" w:rsidRPr="00F6008B">
        <w:rPr>
          <w:rFonts w:eastAsia="Times New Roman" w:cs="Times New Roman"/>
          <w:sz w:val="22"/>
          <w:lang w:val="sr-Cyrl-RS"/>
        </w:rPr>
        <w:t>4 уређаја з</w:t>
      </w:r>
      <w:r w:rsidRPr="00F6008B">
        <w:rPr>
          <w:rFonts w:eastAsia="Times New Roman" w:cs="Times New Roman"/>
          <w:sz w:val="22"/>
        </w:rPr>
        <w:t xml:space="preserve">а </w:t>
      </w:r>
      <w:proofErr w:type="spellStart"/>
      <w:r w:rsidRPr="00F6008B">
        <w:rPr>
          <w:rFonts w:eastAsia="Times New Roman" w:cs="Times New Roman"/>
          <w:sz w:val="22"/>
        </w:rPr>
        <w:t>бежични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приступ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интернету</w:t>
      </w:r>
      <w:proofErr w:type="spellEnd"/>
      <w:r w:rsidRPr="00F6008B">
        <w:rPr>
          <w:rFonts w:eastAsia="Times New Roman" w:cs="Times New Roman"/>
          <w:sz w:val="22"/>
        </w:rPr>
        <w:t xml:space="preserve"> HP Aruba AP-505 (RW) Unified </w:t>
      </w:r>
      <w:proofErr w:type="spellStart"/>
      <w:r w:rsidRPr="00F6008B">
        <w:rPr>
          <w:rFonts w:eastAsia="Times New Roman" w:cs="Times New Roman"/>
          <w:sz w:val="22"/>
        </w:rPr>
        <w:t>или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еквивалент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r w:rsidRPr="00F6008B">
        <w:rPr>
          <w:rFonts w:eastAsia="Times New Roman" w:cs="Times New Roman"/>
          <w:sz w:val="22"/>
          <w:lang w:val="sr-Cyrl-RS"/>
        </w:rPr>
        <w:t xml:space="preserve">са припадујућим носачем </w:t>
      </w:r>
      <w:r w:rsidRPr="00F6008B">
        <w:rPr>
          <w:rFonts w:eastAsia="Times New Roman" w:cs="Times New Roman"/>
          <w:sz w:val="22"/>
        </w:rPr>
        <w:t xml:space="preserve">koji </w:t>
      </w:r>
      <w:proofErr w:type="spellStart"/>
      <w:r w:rsidRPr="00F6008B">
        <w:rPr>
          <w:rFonts w:eastAsia="Times New Roman" w:cs="Times New Roman"/>
          <w:sz w:val="22"/>
        </w:rPr>
        <w:t>треба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да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задовољи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следећу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обавезну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техничку</w:t>
      </w:r>
      <w:proofErr w:type="spellEnd"/>
      <w:r w:rsidRPr="00F6008B">
        <w:rPr>
          <w:rFonts w:eastAsia="Times New Roman" w:cs="Times New Roman"/>
          <w:sz w:val="22"/>
        </w:rPr>
        <w:t xml:space="preserve"> </w:t>
      </w:r>
      <w:proofErr w:type="spellStart"/>
      <w:r w:rsidRPr="00F6008B">
        <w:rPr>
          <w:rFonts w:eastAsia="Times New Roman" w:cs="Times New Roman"/>
          <w:sz w:val="22"/>
        </w:rPr>
        <w:t>спецификацију</w:t>
      </w:r>
      <w:proofErr w:type="spellEnd"/>
      <w:r w:rsidRPr="00F6008B">
        <w:rPr>
          <w:rFonts w:eastAsia="Times New Roman" w:cs="Times New Roman"/>
          <w:sz w:val="22"/>
        </w:rPr>
        <w:t>:</w:t>
      </w:r>
    </w:p>
    <w:p w14:paraId="3A76D2A9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proofErr w:type="gramStart"/>
      <w:r w:rsidRPr="001B44FF">
        <w:rPr>
          <w:rFonts w:eastAsia="Times New Roman" w:cs="Times New Roman"/>
          <w:sz w:val="22"/>
        </w:rPr>
        <w:t>рада</w:t>
      </w:r>
      <w:proofErr w:type="spellEnd"/>
      <w:r w:rsidRPr="001B44FF">
        <w:rPr>
          <w:rFonts w:eastAsia="Times New Roman" w:cs="Times New Roman"/>
          <w:sz w:val="22"/>
        </w:rPr>
        <w:t xml:space="preserve"> 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proofErr w:type="gram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фреквенцијама</w:t>
      </w:r>
      <w:proofErr w:type="spellEnd"/>
      <w:r w:rsidRPr="001B44FF">
        <w:rPr>
          <w:rFonts w:eastAsia="Times New Roman" w:cs="Times New Roman"/>
          <w:sz w:val="22"/>
        </w:rPr>
        <w:t xml:space="preserve"> (2,4 GHz </w:t>
      </w:r>
      <w:proofErr w:type="spellStart"/>
      <w:r w:rsidRPr="001B44FF">
        <w:rPr>
          <w:rFonts w:eastAsia="Times New Roman" w:cs="Times New Roman"/>
          <w:sz w:val="22"/>
        </w:rPr>
        <w:t>i</w:t>
      </w:r>
      <w:proofErr w:type="spellEnd"/>
      <w:r w:rsidRPr="001B44FF">
        <w:rPr>
          <w:rFonts w:eastAsia="Times New Roman" w:cs="Times New Roman"/>
          <w:sz w:val="22"/>
        </w:rPr>
        <w:t xml:space="preserve"> 5 GHz),</w:t>
      </w:r>
    </w:p>
    <w:p w14:paraId="7B7C74FB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опремљен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најмање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једним</w:t>
      </w:r>
      <w:proofErr w:type="spellEnd"/>
      <w:r w:rsidRPr="001B44FF">
        <w:rPr>
          <w:rFonts w:eastAsia="Times New Roman" w:cs="Times New Roman"/>
          <w:sz w:val="22"/>
        </w:rPr>
        <w:t xml:space="preserve"> 10/100/1000BASE-T Ethernet </w:t>
      </w:r>
      <w:proofErr w:type="spellStart"/>
      <w:r w:rsidRPr="001B44FF">
        <w:rPr>
          <w:rFonts w:eastAsia="Times New Roman" w:cs="Times New Roman"/>
          <w:sz w:val="22"/>
        </w:rPr>
        <w:t>мрежним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интерфејсом</w:t>
      </w:r>
      <w:proofErr w:type="spellEnd"/>
      <w:r w:rsidRPr="001B44FF">
        <w:rPr>
          <w:rFonts w:eastAsia="Times New Roman" w:cs="Times New Roman"/>
          <w:sz w:val="22"/>
        </w:rPr>
        <w:t xml:space="preserve"> (RJ-45),</w:t>
      </w:r>
    </w:p>
    <w:p w14:paraId="70A0CE59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опремљен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серијским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конзолним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интерфејсом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4190E43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2x2 MIMO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5GHz </w:t>
      </w:r>
      <w:proofErr w:type="spellStart"/>
      <w:r w:rsidRPr="001B44FF">
        <w:rPr>
          <w:rFonts w:eastAsia="Times New Roman" w:cs="Times New Roman"/>
          <w:sz w:val="22"/>
        </w:rPr>
        <w:t>i</w:t>
      </w:r>
      <w:proofErr w:type="spellEnd"/>
      <w:r w:rsidRPr="001B44FF">
        <w:rPr>
          <w:rFonts w:eastAsia="Times New Roman" w:cs="Times New Roman"/>
          <w:sz w:val="22"/>
        </w:rPr>
        <w:t xml:space="preserve"> 2x2 MIMO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2.4GHz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интегрисане</w:t>
      </w:r>
      <w:proofErr w:type="spellEnd"/>
      <w:r w:rsidRPr="001B44FF">
        <w:rPr>
          <w:rFonts w:eastAsia="Times New Roman" w:cs="Times New Roman"/>
          <w:sz w:val="22"/>
        </w:rPr>
        <w:t xml:space="preserve"> dual-band </w:t>
      </w:r>
      <w:proofErr w:type="spellStart"/>
      <w:r w:rsidRPr="001B44FF">
        <w:rPr>
          <w:rFonts w:eastAsia="Times New Roman" w:cs="Times New Roman"/>
          <w:sz w:val="22"/>
        </w:rPr>
        <w:t>омнидирекционе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антене</w:t>
      </w:r>
      <w:proofErr w:type="spellEnd"/>
      <w:r w:rsidRPr="001B44FF">
        <w:rPr>
          <w:rFonts w:eastAsia="Times New Roman" w:cs="Times New Roman"/>
          <w:sz w:val="22"/>
        </w:rPr>
        <w:t xml:space="preserve">, Data rate 1.49 Gbps (HE80/HE20)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5Ghz - 1.2Gbps </w:t>
      </w:r>
      <w:proofErr w:type="spellStart"/>
      <w:proofErr w:type="gram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 2</w:t>
      </w:r>
      <w:proofErr w:type="gramEnd"/>
      <w:r w:rsidRPr="001B44FF">
        <w:rPr>
          <w:rFonts w:eastAsia="Times New Roman" w:cs="Times New Roman"/>
          <w:sz w:val="22"/>
        </w:rPr>
        <w:t xml:space="preserve">,4 </w:t>
      </w:r>
      <w:proofErr w:type="spellStart"/>
      <w:r w:rsidRPr="001B44FF">
        <w:rPr>
          <w:rFonts w:eastAsia="Times New Roman" w:cs="Times New Roman"/>
          <w:sz w:val="22"/>
        </w:rPr>
        <w:t>Ghz</w:t>
      </w:r>
      <w:proofErr w:type="spellEnd"/>
      <w:r w:rsidRPr="001B44FF">
        <w:rPr>
          <w:rFonts w:eastAsia="Times New Roman" w:cs="Times New Roman"/>
          <w:sz w:val="22"/>
        </w:rPr>
        <w:t xml:space="preserve"> - 574Mbps</w:t>
      </w:r>
    </w:p>
    <w:p w14:paraId="304509C4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уграђени</w:t>
      </w:r>
      <w:proofErr w:type="spellEnd"/>
      <w:r w:rsidRPr="001B44FF">
        <w:rPr>
          <w:rFonts w:eastAsia="Times New Roman" w:cs="Times New Roman"/>
          <w:sz w:val="22"/>
        </w:rPr>
        <w:t xml:space="preserve"> Bluetooth Low </w:t>
      </w:r>
      <w:proofErr w:type="spellStart"/>
      <w:r w:rsidRPr="001B44FF">
        <w:rPr>
          <w:rFonts w:eastAsia="Times New Roman" w:cs="Times New Roman"/>
          <w:sz w:val="22"/>
        </w:rPr>
        <w:t>Enery</w:t>
      </w:r>
      <w:proofErr w:type="spellEnd"/>
      <w:r w:rsidRPr="001B44FF">
        <w:rPr>
          <w:rFonts w:eastAsia="Times New Roman" w:cs="Times New Roman"/>
          <w:sz w:val="22"/>
        </w:rPr>
        <w:t xml:space="preserve"> (BLE) </w:t>
      </w:r>
      <w:proofErr w:type="spellStart"/>
      <w:r w:rsidRPr="001B44FF">
        <w:rPr>
          <w:rFonts w:eastAsia="Times New Roman" w:cs="Times New Roman"/>
          <w:sz w:val="22"/>
        </w:rPr>
        <w:t>радио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подршку</w:t>
      </w:r>
      <w:proofErr w:type="spellEnd"/>
      <w:r w:rsidRPr="001B44FF">
        <w:rPr>
          <w:rFonts w:eastAsia="Times New Roman" w:cs="Times New Roman"/>
          <w:sz w:val="22"/>
        </w:rPr>
        <w:t xml:space="preserve"> BLE </w:t>
      </w:r>
      <w:proofErr w:type="spellStart"/>
      <w:r w:rsidRPr="001B44FF">
        <w:rPr>
          <w:rFonts w:eastAsia="Times New Roman" w:cs="Times New Roman"/>
          <w:sz w:val="22"/>
        </w:rPr>
        <w:t>локацијским</w:t>
      </w:r>
      <w:proofErr w:type="spellEnd"/>
      <w:r w:rsidRPr="001B44FF">
        <w:rPr>
          <w:rFonts w:eastAsia="Times New Roman" w:cs="Times New Roman"/>
          <w:sz w:val="22"/>
        </w:rPr>
        <w:t xml:space="preserve"> IoT </w:t>
      </w:r>
      <w:proofErr w:type="spellStart"/>
      <w:r w:rsidRPr="001B44FF">
        <w:rPr>
          <w:rFonts w:eastAsia="Times New Roman" w:cs="Times New Roman"/>
          <w:sz w:val="22"/>
        </w:rPr>
        <w:t>уређајима</w:t>
      </w:r>
      <w:proofErr w:type="spellEnd"/>
      <w:r w:rsidRPr="001B44FF">
        <w:rPr>
          <w:rFonts w:eastAsia="Times New Roman" w:cs="Times New Roman"/>
          <w:sz w:val="22"/>
        </w:rPr>
        <w:t xml:space="preserve"> и 802.15.4 </w:t>
      </w:r>
      <w:proofErr w:type="spellStart"/>
      <w:r w:rsidRPr="001B44FF">
        <w:rPr>
          <w:rFonts w:eastAsia="Times New Roman" w:cs="Times New Roman"/>
          <w:sz w:val="22"/>
        </w:rPr>
        <w:t>радио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</w:t>
      </w:r>
      <w:proofErr w:type="spellEnd"/>
      <w:r w:rsidRPr="001B44FF">
        <w:rPr>
          <w:rFonts w:eastAsia="Times New Roman" w:cs="Times New Roman"/>
          <w:sz w:val="22"/>
          <w:lang w:val="sr-Cyrl-RS"/>
        </w:rPr>
        <w:t>ш</w:t>
      </w:r>
      <w:proofErr w:type="spellStart"/>
      <w:r w:rsidRPr="001B44FF">
        <w:rPr>
          <w:rFonts w:eastAsia="Times New Roman" w:cs="Times New Roman"/>
          <w:sz w:val="22"/>
        </w:rPr>
        <w:t>ку</w:t>
      </w:r>
      <w:proofErr w:type="spellEnd"/>
      <w:r w:rsidRPr="001B44FF">
        <w:rPr>
          <w:rFonts w:eastAsia="Times New Roman" w:cs="Times New Roman"/>
          <w:sz w:val="22"/>
        </w:rPr>
        <w:t xml:space="preserve"> Zigbee </w:t>
      </w:r>
      <w:proofErr w:type="spellStart"/>
      <w:r w:rsidRPr="001B44FF">
        <w:rPr>
          <w:rFonts w:eastAsia="Times New Roman" w:cs="Times New Roman"/>
          <w:sz w:val="22"/>
        </w:rPr>
        <w:t>протоколу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3946D7B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Подржани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стандарди</w:t>
      </w:r>
      <w:proofErr w:type="spellEnd"/>
      <w:r w:rsidRPr="001B44FF">
        <w:rPr>
          <w:rFonts w:eastAsia="Times New Roman" w:cs="Times New Roman"/>
          <w:sz w:val="22"/>
        </w:rPr>
        <w:t xml:space="preserve">: 802.11a, 802.11b, 802.11g, 802.11n </w:t>
      </w:r>
      <w:proofErr w:type="spellStart"/>
      <w:r w:rsidRPr="001B44FF">
        <w:rPr>
          <w:rFonts w:eastAsia="Times New Roman" w:cs="Times New Roman"/>
          <w:sz w:val="22"/>
        </w:rPr>
        <w:t>i</w:t>
      </w:r>
      <w:proofErr w:type="spellEnd"/>
      <w:r w:rsidRPr="001B44FF">
        <w:rPr>
          <w:rFonts w:eastAsia="Times New Roman" w:cs="Times New Roman"/>
          <w:sz w:val="22"/>
        </w:rPr>
        <w:t xml:space="preserve"> 802.11ac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MU-MIMO (wave2), 802.11ac: BPSK, QPSK, 16-QAM, 64-QAM, 256-QAM, 1024-QAM (proprietary extension), </w:t>
      </w:r>
      <w:r w:rsidRPr="001B44FF">
        <w:rPr>
          <w:rFonts w:eastAsia="Times New Roman" w:cs="Times New Roman"/>
          <w:sz w:val="22"/>
        </w:rPr>
        <w:t> </w:t>
      </w:r>
      <w:r w:rsidRPr="001B44FF">
        <w:rPr>
          <w:rFonts w:eastAsia="Times New Roman" w:cs="Times New Roman"/>
          <w:sz w:val="22"/>
        </w:rPr>
        <w:t>802.11ax: Orthogonal frequency-division multiple access (OFDMA) with up to 8 resource units.</w:t>
      </w:r>
    </w:p>
    <w:p w14:paraId="5038FA40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PoE </w:t>
      </w:r>
      <w:proofErr w:type="spellStart"/>
      <w:r w:rsidRPr="001B44FF">
        <w:rPr>
          <w:rFonts w:eastAsia="Times New Roman" w:cs="Times New Roman"/>
          <w:sz w:val="22"/>
        </w:rPr>
        <w:t>напајања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према</w:t>
      </w:r>
      <w:proofErr w:type="spellEnd"/>
      <w:r w:rsidRPr="001B44FF">
        <w:rPr>
          <w:rFonts w:eastAsia="Times New Roman" w:cs="Times New Roman"/>
          <w:sz w:val="22"/>
        </w:rPr>
        <w:t xml:space="preserve"> 802.3af/at </w:t>
      </w:r>
      <w:proofErr w:type="spellStart"/>
      <w:r w:rsidRPr="001B44FF">
        <w:rPr>
          <w:rFonts w:eastAsia="Times New Roman" w:cs="Times New Roman"/>
          <w:sz w:val="22"/>
        </w:rPr>
        <w:t>стандарду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34E538AD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Потрошња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електричне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енергије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максимално</w:t>
      </w:r>
      <w:proofErr w:type="spellEnd"/>
      <w:r w:rsidRPr="001B44FF">
        <w:rPr>
          <w:rFonts w:eastAsia="Times New Roman" w:cs="Times New Roman"/>
          <w:sz w:val="22"/>
        </w:rPr>
        <w:t xml:space="preserve"> (802.3af): 11.0W / 13.5W.</w:t>
      </w:r>
    </w:p>
    <w:p w14:paraId="58BC0D01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најмање</w:t>
      </w:r>
      <w:proofErr w:type="spellEnd"/>
      <w:r w:rsidRPr="001B44FF">
        <w:rPr>
          <w:rFonts w:eastAsia="Times New Roman" w:cs="Times New Roman"/>
          <w:sz w:val="22"/>
        </w:rPr>
        <w:t xml:space="preserve"> 16 BSSID </w:t>
      </w:r>
      <w:proofErr w:type="spellStart"/>
      <w:r w:rsidRPr="001B44FF">
        <w:rPr>
          <w:rFonts w:eastAsia="Times New Roman" w:cs="Times New Roman"/>
          <w:sz w:val="22"/>
        </w:rPr>
        <w:t>по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једном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радију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414BB621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најмање</w:t>
      </w:r>
      <w:proofErr w:type="spellEnd"/>
      <w:r w:rsidRPr="001B44FF">
        <w:rPr>
          <w:rFonts w:eastAsia="Times New Roman" w:cs="Times New Roman"/>
          <w:sz w:val="22"/>
        </w:rPr>
        <w:t xml:space="preserve"> 256 </w:t>
      </w:r>
      <w:proofErr w:type="spellStart"/>
      <w:r w:rsidRPr="001B44FF">
        <w:rPr>
          <w:rFonts w:eastAsia="Times New Roman" w:cs="Times New Roman"/>
          <w:sz w:val="22"/>
        </w:rPr>
        <w:t>клијената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једном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радију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1096F6DE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Advanced Cellular Coexistence (ACC)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минимизовање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интеференције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стране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целуларних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мрежа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0A896530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TPM (Trusted Platform Module)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сигурно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складиштење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дигиталних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сертификата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53FBA14D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конфигурисања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без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жичане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везе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односно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коришћењем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таблета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паметног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телефона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7767F005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даљинског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управљања</w:t>
      </w:r>
      <w:proofErr w:type="spellEnd"/>
      <w:r w:rsidRPr="001B44FF">
        <w:rPr>
          <w:rFonts w:eastAsia="Times New Roman" w:cs="Times New Roman"/>
          <w:sz w:val="22"/>
        </w:rPr>
        <w:t xml:space="preserve"> (telnet, SSH, HTTP </w:t>
      </w:r>
      <w:proofErr w:type="spellStart"/>
      <w:r w:rsidRPr="001B44FF">
        <w:rPr>
          <w:rFonts w:eastAsia="Times New Roman" w:cs="Times New Roman"/>
          <w:sz w:val="22"/>
        </w:rPr>
        <w:t>ili</w:t>
      </w:r>
      <w:proofErr w:type="spellEnd"/>
      <w:r w:rsidRPr="001B44FF">
        <w:rPr>
          <w:rFonts w:eastAsia="Times New Roman" w:cs="Times New Roman"/>
          <w:sz w:val="22"/>
        </w:rPr>
        <w:t xml:space="preserve"> HTTPS),</w:t>
      </w:r>
    </w:p>
    <w:p w14:paraId="696FE2FB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тачка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802.1x </w:t>
      </w:r>
      <w:proofErr w:type="spellStart"/>
      <w:r w:rsidRPr="001B44FF">
        <w:rPr>
          <w:rFonts w:eastAsia="Times New Roman" w:cs="Times New Roman"/>
          <w:sz w:val="22"/>
        </w:rPr>
        <w:t>аутентификације</w:t>
      </w:r>
      <w:proofErr w:type="spellEnd"/>
      <w:r w:rsidRPr="001B44FF">
        <w:rPr>
          <w:rFonts w:eastAsia="Times New Roman" w:cs="Times New Roman"/>
          <w:sz w:val="22"/>
        </w:rPr>
        <w:t xml:space="preserve"> (EAP-PEAP, EAP-TLS, EAP-TTLS, EAP SIM, EAP-AKA),</w:t>
      </w:r>
    </w:p>
    <w:p w14:paraId="04639812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подржава</w:t>
      </w:r>
      <w:proofErr w:type="spellEnd"/>
      <w:r w:rsidRPr="001B44FF">
        <w:rPr>
          <w:rFonts w:eastAsia="Times New Roman" w:cs="Times New Roman"/>
          <w:sz w:val="22"/>
        </w:rPr>
        <w:t xml:space="preserve"> WPA и WPA2 </w:t>
      </w:r>
      <w:proofErr w:type="spellStart"/>
      <w:r w:rsidRPr="001B44FF">
        <w:rPr>
          <w:rFonts w:eastAsia="Times New Roman" w:cs="Times New Roman"/>
          <w:sz w:val="22"/>
        </w:rPr>
        <w:t>механизме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заштите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7BCD98B1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подржава</w:t>
      </w:r>
      <w:proofErr w:type="spellEnd"/>
      <w:r w:rsidRPr="001B44FF">
        <w:rPr>
          <w:rFonts w:eastAsia="Times New Roman" w:cs="Times New Roman"/>
          <w:sz w:val="22"/>
        </w:rPr>
        <w:t xml:space="preserve"> IEEE 802.11k, 802.11r </w:t>
      </w:r>
      <w:proofErr w:type="spellStart"/>
      <w:r w:rsidRPr="001B44FF">
        <w:rPr>
          <w:rFonts w:eastAsia="Times New Roman" w:cs="Times New Roman"/>
          <w:sz w:val="22"/>
        </w:rPr>
        <w:t>i</w:t>
      </w:r>
      <w:proofErr w:type="spellEnd"/>
      <w:r w:rsidRPr="001B44FF">
        <w:rPr>
          <w:rFonts w:eastAsia="Times New Roman" w:cs="Times New Roman"/>
          <w:sz w:val="22"/>
        </w:rPr>
        <w:t xml:space="preserve"> 802.11v </w:t>
      </w:r>
      <w:proofErr w:type="spellStart"/>
      <w:r w:rsidRPr="001B44FF">
        <w:rPr>
          <w:rFonts w:eastAsia="Times New Roman" w:cs="Times New Roman"/>
          <w:sz w:val="22"/>
        </w:rPr>
        <w:t>стандарде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брз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роминг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1967BA4F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интерне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екстерне</w:t>
      </w:r>
      <w:proofErr w:type="spellEnd"/>
      <w:r w:rsidRPr="001B44FF">
        <w:rPr>
          <w:rFonts w:eastAsia="Times New Roman" w:cs="Times New Roman"/>
          <w:sz w:val="22"/>
        </w:rPr>
        <w:t xml:space="preserve"> Captive </w:t>
      </w:r>
      <w:proofErr w:type="spellStart"/>
      <w:r w:rsidRPr="001B44FF">
        <w:rPr>
          <w:rFonts w:eastAsia="Times New Roman" w:cs="Times New Roman"/>
          <w:sz w:val="22"/>
        </w:rPr>
        <w:t>портале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3B6333DA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QoS </w:t>
      </w:r>
      <w:proofErr w:type="spellStart"/>
      <w:r w:rsidRPr="001B44FF">
        <w:rPr>
          <w:rFonts w:eastAsia="Times New Roman" w:cs="Times New Roman"/>
          <w:sz w:val="22"/>
        </w:rPr>
        <w:t>механизме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приоритизацију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ограничавање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саобраћаја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7C91327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Предложено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решење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инспекције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саобраћаја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L7 </w:t>
      </w:r>
      <w:proofErr w:type="spellStart"/>
      <w:r w:rsidRPr="001B44FF">
        <w:rPr>
          <w:rFonts w:eastAsia="Times New Roman" w:cs="Times New Roman"/>
          <w:sz w:val="22"/>
        </w:rPr>
        <w:t>nivou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27F09AA8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приступних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тачака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месх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топоплогији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5469F08D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Предложено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решење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управљања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стране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физичког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виртуелног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контролера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као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све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неопходне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лиценце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ако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потребне</w:t>
      </w:r>
      <w:proofErr w:type="spellEnd"/>
      <w:r w:rsidRPr="001B44FF">
        <w:rPr>
          <w:rFonts w:eastAsia="Times New Roman" w:cs="Times New Roman"/>
          <w:sz w:val="22"/>
        </w:rPr>
        <w:t xml:space="preserve">)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најмање</w:t>
      </w:r>
      <w:proofErr w:type="spellEnd"/>
      <w:r w:rsidRPr="001B44FF">
        <w:rPr>
          <w:rFonts w:eastAsia="Times New Roman" w:cs="Times New Roman"/>
          <w:sz w:val="22"/>
        </w:rPr>
        <w:t xml:space="preserve"> 128 </w:t>
      </w:r>
      <w:proofErr w:type="spellStart"/>
      <w:r w:rsidRPr="001B44FF">
        <w:rPr>
          <w:rFonts w:eastAsia="Times New Roman" w:cs="Times New Roman"/>
          <w:sz w:val="22"/>
        </w:rPr>
        <w:t>уређаја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7F3E4309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lastRenderedPageBreak/>
        <w:t>Сваки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стандардним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сетом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софтвера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бити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стању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пружи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вишефункцијске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услуге</w:t>
      </w:r>
      <w:proofErr w:type="spellEnd"/>
      <w:r w:rsidRPr="001B44FF">
        <w:rPr>
          <w:rFonts w:eastAsia="Times New Roman" w:cs="Times New Roman"/>
          <w:sz w:val="22"/>
        </w:rPr>
        <w:t xml:space="preserve">: </w:t>
      </w:r>
      <w:proofErr w:type="spellStart"/>
      <w:r w:rsidRPr="001B44FF">
        <w:rPr>
          <w:rFonts w:eastAsia="Times New Roman" w:cs="Times New Roman"/>
          <w:sz w:val="22"/>
        </w:rPr>
        <w:t>приступ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подацима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интрусион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детецтион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праћење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локације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мониторинг</w:t>
      </w:r>
      <w:proofErr w:type="spellEnd"/>
      <w:r w:rsidRPr="001B44FF">
        <w:rPr>
          <w:rFonts w:eastAsia="Times New Roman" w:cs="Times New Roman"/>
          <w:sz w:val="22"/>
        </w:rPr>
        <w:t xml:space="preserve"> RF-a </w:t>
      </w:r>
      <w:proofErr w:type="spellStart"/>
      <w:r w:rsidRPr="001B44FF">
        <w:rPr>
          <w:rFonts w:eastAsia="Times New Roman" w:cs="Times New Roman"/>
          <w:sz w:val="22"/>
        </w:rPr>
        <w:t>без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интервенције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оператера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129EAD1A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  <w:lang w:val="sr-Cyrl-BA"/>
        </w:rPr>
        <w:t>Уредјај мора бити следећих димензија без носача уређаја</w:t>
      </w:r>
      <w:r w:rsidRPr="001B44FF">
        <w:rPr>
          <w:rFonts w:eastAsia="Times New Roman" w:cs="Times New Roman"/>
          <w:sz w:val="22"/>
        </w:rPr>
        <w:t xml:space="preserve">  160mm x 161mm x 37mm</w:t>
      </w:r>
    </w:p>
    <w:p w14:paraId="6C638999" w14:textId="77777777" w:rsidR="002022B0" w:rsidRPr="001B44FF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Приступна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тачка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подржавати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температури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0 </w:t>
      </w:r>
      <w:r w:rsidRPr="001B44FF">
        <w:rPr>
          <w:rFonts w:eastAsia="Times New Roman" w:cs="Times New Roman"/>
          <w:sz w:val="22"/>
          <w:lang w:val="sr-Cyrl-RS"/>
        </w:rPr>
        <w:t xml:space="preserve">до </w:t>
      </w:r>
      <w:r w:rsidRPr="001B44FF">
        <w:rPr>
          <w:rFonts w:eastAsia="Times New Roman" w:cs="Times New Roman"/>
          <w:sz w:val="22"/>
        </w:rPr>
        <w:t xml:space="preserve">50 °Ц у </w:t>
      </w:r>
      <w:proofErr w:type="spellStart"/>
      <w:r w:rsidRPr="001B44FF">
        <w:rPr>
          <w:rFonts w:eastAsia="Times New Roman" w:cs="Times New Roman"/>
          <w:sz w:val="22"/>
        </w:rPr>
        <w:t>активном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моду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1502F0C6" w14:textId="26EDFDDB" w:rsidR="002022B0" w:rsidRDefault="002022B0" w:rsidP="002022B0">
      <w:pPr>
        <w:numPr>
          <w:ilvl w:val="0"/>
          <w:numId w:val="30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5D4B7A">
        <w:rPr>
          <w:rFonts w:eastAsia="Times New Roman" w:cs="Times New Roman"/>
          <w:sz w:val="22"/>
        </w:rPr>
        <w:t>Предложено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решење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мора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имати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гаранцију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од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минимално</w:t>
      </w:r>
      <w:proofErr w:type="spellEnd"/>
      <w:r w:rsidRPr="005D4B7A">
        <w:rPr>
          <w:rFonts w:eastAsia="Times New Roman" w:cs="Times New Roman"/>
          <w:sz w:val="22"/>
        </w:rPr>
        <w:t xml:space="preserve"> 5 </w:t>
      </w:r>
      <w:proofErr w:type="spellStart"/>
      <w:r w:rsidRPr="005D4B7A">
        <w:rPr>
          <w:rFonts w:eastAsia="Times New Roman" w:cs="Times New Roman"/>
          <w:sz w:val="22"/>
        </w:rPr>
        <w:t>година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на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уређај</w:t>
      </w:r>
      <w:proofErr w:type="spellEnd"/>
      <w:r w:rsidRPr="005D4B7A">
        <w:rPr>
          <w:rFonts w:eastAsia="Times New Roman" w:cs="Times New Roman"/>
          <w:sz w:val="22"/>
        </w:rPr>
        <w:t xml:space="preserve">, </w:t>
      </w:r>
      <w:proofErr w:type="spellStart"/>
      <w:r w:rsidRPr="005D4B7A">
        <w:rPr>
          <w:rFonts w:eastAsia="Times New Roman" w:cs="Times New Roman"/>
          <w:sz w:val="22"/>
        </w:rPr>
        <w:t>као</w:t>
      </w:r>
      <w:proofErr w:type="spellEnd"/>
      <w:r w:rsidRPr="005D4B7A">
        <w:rPr>
          <w:rFonts w:eastAsia="Times New Roman" w:cs="Times New Roman"/>
          <w:sz w:val="22"/>
        </w:rPr>
        <w:t xml:space="preserve"> и </w:t>
      </w:r>
      <w:proofErr w:type="spellStart"/>
      <w:r w:rsidRPr="005D4B7A">
        <w:rPr>
          <w:rFonts w:eastAsia="Times New Roman" w:cs="Times New Roman"/>
          <w:sz w:val="22"/>
        </w:rPr>
        <w:t>гаранцију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произвођача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опреме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од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минимално</w:t>
      </w:r>
      <w:proofErr w:type="spellEnd"/>
      <w:r w:rsidRPr="005D4B7A">
        <w:rPr>
          <w:rFonts w:eastAsia="Times New Roman" w:cs="Times New Roman"/>
          <w:sz w:val="22"/>
        </w:rPr>
        <w:t xml:space="preserve"> 5 </w:t>
      </w:r>
      <w:proofErr w:type="spellStart"/>
      <w:r w:rsidRPr="005D4B7A">
        <w:rPr>
          <w:rFonts w:eastAsia="Times New Roman" w:cs="Times New Roman"/>
          <w:sz w:val="22"/>
        </w:rPr>
        <w:t>година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на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могућност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бесплатног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преузимања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нових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верзија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програмске</w:t>
      </w:r>
      <w:proofErr w:type="spellEnd"/>
      <w:r w:rsidRPr="005D4B7A">
        <w:rPr>
          <w:rFonts w:eastAsia="Times New Roman" w:cs="Times New Roman"/>
          <w:sz w:val="22"/>
        </w:rPr>
        <w:t xml:space="preserve"> </w:t>
      </w:r>
      <w:proofErr w:type="spellStart"/>
      <w:r w:rsidRPr="005D4B7A">
        <w:rPr>
          <w:rFonts w:eastAsia="Times New Roman" w:cs="Times New Roman"/>
          <w:sz w:val="22"/>
        </w:rPr>
        <w:t>опреме</w:t>
      </w:r>
      <w:proofErr w:type="spellEnd"/>
    </w:p>
    <w:p w14:paraId="13308E68" w14:textId="77777777" w:rsidR="00F6008B" w:rsidRPr="005D4B7A" w:rsidRDefault="00F6008B" w:rsidP="00F6008B">
      <w:pPr>
        <w:spacing w:line="276" w:lineRule="auto"/>
        <w:contextualSpacing/>
        <w:jc w:val="both"/>
        <w:rPr>
          <w:rFonts w:eastAsia="Times New Roman" w:cs="Times New Roman"/>
          <w:sz w:val="22"/>
        </w:rPr>
      </w:pPr>
    </w:p>
    <w:p w14:paraId="2CDB9507" w14:textId="14799D68" w:rsidR="002022B0" w:rsidRPr="001B44FF" w:rsidRDefault="002022B0" w:rsidP="002022B0">
      <w:pPr>
        <w:numPr>
          <w:ilvl w:val="0"/>
          <w:numId w:val="7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понудити</w:t>
      </w:r>
      <w:proofErr w:type="spellEnd"/>
      <w:r w:rsidR="005D4B7A">
        <w:rPr>
          <w:rFonts w:eastAsia="Times New Roman" w:cs="Times New Roman"/>
          <w:sz w:val="22"/>
          <w:lang w:val="sr-Cyrl-RS"/>
        </w:rPr>
        <w:t xml:space="preserve"> један</w:t>
      </w:r>
      <w:r w:rsidRPr="001B44FF">
        <w:rPr>
          <w:rFonts w:eastAsia="Times New Roman" w:cs="Times New Roman"/>
          <w:sz w:val="22"/>
        </w:rPr>
        <w:t xml:space="preserve"> Aruba 2930F </w:t>
      </w:r>
      <w:r w:rsidRPr="001B44FF">
        <w:rPr>
          <w:rFonts w:eastAsia="Times New Roman" w:cs="Times New Roman"/>
          <w:sz w:val="22"/>
          <w:lang w:val="sr-Cyrl-RS"/>
        </w:rPr>
        <w:t>24</w:t>
      </w:r>
      <w:r w:rsidRPr="001B44FF">
        <w:rPr>
          <w:rFonts w:eastAsia="Times New Roman" w:cs="Times New Roman"/>
          <w:sz w:val="22"/>
        </w:rPr>
        <w:t xml:space="preserve">G 4SFP+ </w:t>
      </w:r>
      <w:proofErr w:type="spellStart"/>
      <w:r w:rsidRPr="001B44FF">
        <w:rPr>
          <w:rFonts w:eastAsia="Times New Roman" w:cs="Times New Roman"/>
          <w:sz w:val="22"/>
        </w:rPr>
        <w:t>свич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еквивалент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r w:rsidR="005D4B7A">
        <w:rPr>
          <w:rFonts w:eastAsia="Times New Roman" w:cs="Times New Roman"/>
          <w:sz w:val="22"/>
          <w:lang w:val="sr-Cyrl-RS"/>
        </w:rPr>
        <w:t>који</w:t>
      </w:r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треба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задовољи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обавезну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техничку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спецификацију</w:t>
      </w:r>
      <w:proofErr w:type="spellEnd"/>
      <w:r w:rsidRPr="001B44FF">
        <w:rPr>
          <w:rFonts w:eastAsia="Times New Roman" w:cs="Times New Roman"/>
          <w:sz w:val="22"/>
        </w:rPr>
        <w:t>:</w:t>
      </w:r>
    </w:p>
    <w:p w14:paraId="7EF0F0C0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Свич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треба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подржава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карактеристике</w:t>
      </w:r>
      <w:proofErr w:type="spellEnd"/>
      <w:r w:rsidRPr="001B44FF">
        <w:rPr>
          <w:rFonts w:eastAsia="Times New Roman" w:cs="Times New Roman"/>
          <w:sz w:val="22"/>
        </w:rPr>
        <w:t>:</w:t>
      </w:r>
    </w:p>
    <w:p w14:paraId="7C50F354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  <w:lang w:val="sr-Cyrl-RS"/>
        </w:rPr>
        <w:t>24</w:t>
      </w:r>
      <w:r w:rsidRPr="001B44FF">
        <w:rPr>
          <w:rFonts w:eastAsia="Times New Roman" w:cs="Times New Roman"/>
          <w:sz w:val="22"/>
        </w:rPr>
        <w:t xml:space="preserve"> RJ-45 autosensing 10/100/1000 ports (IEEE 802.3 Type 10BASE-T, IEEE 802.3u Type 100BASE-TX, IEEE 802.3ab Type 1000BASE-T, Duplex:10BASE-T/100BASE-TX: half or full; 1000BASE-T: full only 4 SFP,</w:t>
      </w:r>
    </w:p>
    <w:p w14:paraId="4893C7D7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додатних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портова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потребно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подржава</w:t>
      </w:r>
      <w:proofErr w:type="spellEnd"/>
      <w:r w:rsidRPr="001B44FF">
        <w:rPr>
          <w:rFonts w:eastAsia="Times New Roman" w:cs="Times New Roman"/>
          <w:sz w:val="22"/>
        </w:rPr>
        <w:t xml:space="preserve"> 1 dual-personality (RJ-45 </w:t>
      </w:r>
      <w:proofErr w:type="spellStart"/>
      <w:r w:rsidRPr="001B44FF">
        <w:rPr>
          <w:rFonts w:eastAsia="Times New Roman" w:cs="Times New Roman"/>
          <w:sz w:val="22"/>
        </w:rPr>
        <w:t>ili</w:t>
      </w:r>
      <w:proofErr w:type="spellEnd"/>
      <w:r w:rsidRPr="001B44FF">
        <w:rPr>
          <w:rFonts w:eastAsia="Times New Roman" w:cs="Times New Roman"/>
          <w:sz w:val="22"/>
        </w:rPr>
        <w:t xml:space="preserve"> USB micro-B) </w:t>
      </w:r>
      <w:proofErr w:type="spellStart"/>
      <w:r w:rsidRPr="001B44FF">
        <w:rPr>
          <w:rFonts w:eastAsia="Times New Roman" w:cs="Times New Roman"/>
          <w:sz w:val="22"/>
        </w:rPr>
        <w:t>сериски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конзолни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порт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866535A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Висина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буде</w:t>
      </w:r>
      <w:proofErr w:type="spellEnd"/>
      <w:r w:rsidRPr="001B44FF">
        <w:rPr>
          <w:rFonts w:eastAsia="Times New Roman" w:cs="Times New Roman"/>
          <w:sz w:val="22"/>
        </w:rPr>
        <w:t xml:space="preserve"> 1 RU,</w:t>
      </w:r>
    </w:p>
    <w:p w14:paraId="38989224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Минимални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капацитет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меморије</w:t>
      </w:r>
      <w:proofErr w:type="spellEnd"/>
      <w:r w:rsidRPr="001B44FF">
        <w:rPr>
          <w:rFonts w:eastAsia="Times New Roman" w:cs="Times New Roman"/>
          <w:sz w:val="22"/>
        </w:rPr>
        <w:t xml:space="preserve"> 1 GB DDR3 SDRAM </w:t>
      </w:r>
      <w:proofErr w:type="spellStart"/>
      <w:r w:rsidRPr="001B44FF">
        <w:rPr>
          <w:rFonts w:eastAsia="Times New Roman" w:cs="Times New Roman"/>
          <w:sz w:val="22"/>
        </w:rPr>
        <w:t>i</w:t>
      </w:r>
      <w:proofErr w:type="spellEnd"/>
      <w:r w:rsidRPr="001B44FF">
        <w:rPr>
          <w:rFonts w:eastAsia="Times New Roman" w:cs="Times New Roman"/>
          <w:sz w:val="22"/>
        </w:rPr>
        <w:t xml:space="preserve"> Packet buffer </w:t>
      </w:r>
      <w:proofErr w:type="spellStart"/>
      <w:r w:rsidRPr="001B44FF">
        <w:rPr>
          <w:rFonts w:eastAsia="Times New Roman" w:cs="Times New Roman"/>
          <w:sz w:val="22"/>
        </w:rPr>
        <w:t>величина</w:t>
      </w:r>
      <w:proofErr w:type="spellEnd"/>
      <w:r w:rsidRPr="001B44FF">
        <w:rPr>
          <w:rFonts w:eastAsia="Times New Roman" w:cs="Times New Roman"/>
          <w:sz w:val="22"/>
        </w:rPr>
        <w:t xml:space="preserve">: 12.38 MB 4.5 MB </w:t>
      </w:r>
      <w:proofErr w:type="spellStart"/>
      <w:r w:rsidRPr="001B44FF">
        <w:rPr>
          <w:rFonts w:eastAsia="Times New Roman" w:cs="Times New Roman"/>
          <w:sz w:val="22"/>
        </w:rPr>
        <w:t>ulaz</w:t>
      </w:r>
      <w:proofErr w:type="spellEnd"/>
      <w:r w:rsidRPr="001B44FF">
        <w:rPr>
          <w:rFonts w:eastAsia="Times New Roman" w:cs="Times New Roman"/>
          <w:sz w:val="22"/>
        </w:rPr>
        <w:t xml:space="preserve">/7.785 </w:t>
      </w:r>
      <w:proofErr w:type="spellStart"/>
      <w:r w:rsidRPr="001B44FF">
        <w:rPr>
          <w:rFonts w:eastAsia="Times New Roman" w:cs="Times New Roman"/>
          <w:sz w:val="22"/>
        </w:rPr>
        <w:t>izlaz</w:t>
      </w:r>
      <w:proofErr w:type="spellEnd"/>
      <w:r w:rsidRPr="001B44FF">
        <w:rPr>
          <w:rFonts w:eastAsia="Times New Roman" w:cs="Times New Roman"/>
          <w:sz w:val="22"/>
        </w:rPr>
        <w:t>, 4 GB eMMC,</w:t>
      </w:r>
    </w:p>
    <w:p w14:paraId="502B3EE0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 xml:space="preserve">Switching </w:t>
      </w:r>
      <w:proofErr w:type="spellStart"/>
      <w:r w:rsidRPr="001B44FF">
        <w:rPr>
          <w:rFonts w:eastAsia="Times New Roman" w:cs="Times New Roman"/>
          <w:sz w:val="22"/>
        </w:rPr>
        <w:t>капацитет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минимално</w:t>
      </w:r>
      <w:proofErr w:type="spellEnd"/>
      <w:r w:rsidRPr="001B44FF">
        <w:rPr>
          <w:rFonts w:eastAsia="Times New Roman" w:cs="Times New Roman"/>
          <w:sz w:val="22"/>
        </w:rPr>
        <w:t xml:space="preserve"> 128 Gbps,</w:t>
      </w:r>
    </w:p>
    <w:p w14:paraId="26180260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 xml:space="preserve">Throughput </w:t>
      </w:r>
      <w:proofErr w:type="spellStart"/>
      <w:r w:rsidRPr="001B44FF">
        <w:rPr>
          <w:rFonts w:eastAsia="Times New Roman" w:cs="Times New Roman"/>
          <w:sz w:val="22"/>
        </w:rPr>
        <w:t>рате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минимално</w:t>
      </w:r>
      <w:proofErr w:type="spellEnd"/>
      <w:r w:rsidRPr="001B44FF">
        <w:rPr>
          <w:rFonts w:eastAsia="Times New Roman" w:cs="Times New Roman"/>
          <w:sz w:val="22"/>
        </w:rPr>
        <w:t xml:space="preserve"> 92.5 Mpps,</w:t>
      </w:r>
    </w:p>
    <w:p w14:paraId="021FDF0A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Величина</w:t>
      </w:r>
      <w:proofErr w:type="spellEnd"/>
      <w:r w:rsidRPr="001B44FF">
        <w:rPr>
          <w:rFonts w:eastAsia="Times New Roman" w:cs="Times New Roman"/>
          <w:sz w:val="22"/>
        </w:rPr>
        <w:t xml:space="preserve"> routing </w:t>
      </w:r>
      <w:proofErr w:type="spellStart"/>
      <w:r w:rsidRPr="001B44FF">
        <w:rPr>
          <w:rFonts w:eastAsia="Times New Roman" w:cs="Times New Roman"/>
          <w:sz w:val="22"/>
        </w:rPr>
        <w:t>табеле</w:t>
      </w:r>
      <w:proofErr w:type="spellEnd"/>
      <w:r w:rsidRPr="001B44FF">
        <w:rPr>
          <w:rFonts w:eastAsia="Times New Roman" w:cs="Times New Roman"/>
          <w:sz w:val="22"/>
        </w:rPr>
        <w:t xml:space="preserve"> 2,000 IPv4 1,000 IPv6 у </w:t>
      </w:r>
      <w:proofErr w:type="spellStart"/>
      <w:r w:rsidRPr="001B44FF">
        <w:rPr>
          <w:rFonts w:eastAsia="Times New Roman" w:cs="Times New Roman"/>
          <w:sz w:val="22"/>
        </w:rPr>
        <w:t>хардверу</w:t>
      </w:r>
      <w:proofErr w:type="spellEnd"/>
      <w:r w:rsidRPr="001B44FF">
        <w:rPr>
          <w:rFonts w:eastAsia="Times New Roman" w:cs="Times New Roman"/>
          <w:sz w:val="22"/>
        </w:rPr>
        <w:t xml:space="preserve">, 200 OSPF, 256 static </w:t>
      </w:r>
      <w:proofErr w:type="spellStart"/>
      <w:r w:rsidRPr="001B44FF">
        <w:rPr>
          <w:rFonts w:eastAsia="Times New Roman" w:cs="Times New Roman"/>
          <w:sz w:val="22"/>
        </w:rPr>
        <w:t>i</w:t>
      </w:r>
      <w:proofErr w:type="spellEnd"/>
      <w:r w:rsidRPr="001B44FF">
        <w:rPr>
          <w:rFonts w:eastAsia="Times New Roman" w:cs="Times New Roman"/>
          <w:sz w:val="22"/>
        </w:rPr>
        <w:t xml:space="preserve"> 10,000 RIP,</w:t>
      </w:r>
    </w:p>
    <w:p w14:paraId="1BBC4506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минимално</w:t>
      </w:r>
      <w:proofErr w:type="spellEnd"/>
      <w:r w:rsidRPr="001B44FF">
        <w:rPr>
          <w:rFonts w:eastAsia="Times New Roman" w:cs="Times New Roman"/>
          <w:sz w:val="22"/>
        </w:rPr>
        <w:t xml:space="preserve"> 32,768 MAC </w:t>
      </w:r>
      <w:proofErr w:type="spellStart"/>
      <w:r w:rsidRPr="001B44FF">
        <w:rPr>
          <w:rFonts w:eastAsia="Times New Roman" w:cs="Times New Roman"/>
          <w:sz w:val="22"/>
        </w:rPr>
        <w:t>адреса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20B0A81D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буде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опремљен</w:t>
      </w:r>
      <w:proofErr w:type="spellEnd"/>
      <w:r w:rsidRPr="001B44FF">
        <w:rPr>
          <w:rFonts w:eastAsia="Times New Roman" w:cs="Times New Roman"/>
          <w:sz w:val="22"/>
        </w:rPr>
        <w:t xml:space="preserve"> АЦ </w:t>
      </w:r>
      <w:proofErr w:type="spellStart"/>
      <w:r w:rsidRPr="001B44FF">
        <w:rPr>
          <w:rFonts w:eastAsia="Times New Roman" w:cs="Times New Roman"/>
          <w:sz w:val="22"/>
        </w:rPr>
        <w:t>напајањем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342E1C1B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Максимална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снага</w:t>
      </w:r>
      <w:proofErr w:type="spellEnd"/>
      <w:r w:rsidRPr="001B44FF">
        <w:rPr>
          <w:rFonts w:eastAsia="Times New Roman" w:cs="Times New Roman"/>
          <w:sz w:val="22"/>
        </w:rPr>
        <w:t xml:space="preserve"> 459 W,</w:t>
      </w:r>
    </w:p>
    <w:p w14:paraId="67F8FACB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мултикаст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proofErr w:type="gramStart"/>
      <w:r w:rsidRPr="001B44FF">
        <w:rPr>
          <w:rFonts w:eastAsia="Times New Roman" w:cs="Times New Roman"/>
          <w:sz w:val="22"/>
        </w:rPr>
        <w:t>протоколе</w:t>
      </w:r>
      <w:proofErr w:type="spellEnd"/>
      <w:r w:rsidRPr="001B44FF">
        <w:rPr>
          <w:rFonts w:eastAsia="Times New Roman" w:cs="Times New Roman"/>
          <w:sz w:val="22"/>
        </w:rPr>
        <w:t xml:space="preserve"> :RFC</w:t>
      </w:r>
      <w:proofErr w:type="gramEnd"/>
      <w:r w:rsidRPr="001B44FF">
        <w:rPr>
          <w:rFonts w:eastAsia="Times New Roman" w:cs="Times New Roman"/>
          <w:sz w:val="22"/>
        </w:rPr>
        <w:t xml:space="preserve"> 1112 IGMP, RFC 2236 IGMPv2, RFC 2710 Multicast Listener Discovery (MLD) za IPv6, RFC 3376 IGMPv3, RFC 4541 Considerations for Internet Group Management Protocol (IGMP) и Multicast Listener Discovery (MLD) Snooping Switches,</w:t>
      </w:r>
    </w:p>
    <w:p w14:paraId="55BA266B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централног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управљања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кроз</w:t>
      </w:r>
      <w:proofErr w:type="spellEnd"/>
      <w:r w:rsidRPr="001B44FF">
        <w:rPr>
          <w:rFonts w:eastAsia="Times New Roman" w:cs="Times New Roman"/>
          <w:sz w:val="22"/>
        </w:rPr>
        <w:t xml:space="preserve"> Cloud </w:t>
      </w:r>
      <w:proofErr w:type="spellStart"/>
      <w:r w:rsidRPr="001B44FF">
        <w:rPr>
          <w:rFonts w:eastAsia="Times New Roman" w:cs="Times New Roman"/>
          <w:sz w:val="22"/>
        </w:rPr>
        <w:t>платформу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160CD8E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802.1AX-2008 Link Aggregation,</w:t>
      </w:r>
    </w:p>
    <w:p w14:paraId="59BAB5FF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802.1d MAC Bridges,</w:t>
      </w:r>
    </w:p>
    <w:p w14:paraId="6AE4E9AD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802.1p Priority,</w:t>
      </w:r>
    </w:p>
    <w:p w14:paraId="6AE57D38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802.1Q VLANs,</w:t>
      </w:r>
    </w:p>
    <w:p w14:paraId="0101B26D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802.1s Multiple Spanning Trees,</w:t>
      </w:r>
    </w:p>
    <w:p w14:paraId="3926B46C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802.3ad Link Aggregation Control Protocol (LACP),</w:t>
      </w:r>
    </w:p>
    <w:p w14:paraId="1CE46F40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802.3af Power over Ethernet,</w:t>
      </w:r>
    </w:p>
    <w:p w14:paraId="028CAB4B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802.3az Energy Efficient Ethernet,</w:t>
      </w:r>
    </w:p>
    <w:p w14:paraId="699402D5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802.3x Flow Control,</w:t>
      </w:r>
    </w:p>
    <w:p w14:paraId="6E3D941F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868 Time Protocol,</w:t>
      </w:r>
    </w:p>
    <w:p w14:paraId="4B686BF0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1058 RIPv1 </w:t>
      </w:r>
      <w:proofErr w:type="spellStart"/>
      <w:r w:rsidRPr="001B44FF">
        <w:rPr>
          <w:rFonts w:eastAsia="Times New Roman" w:cs="Times New Roman"/>
          <w:sz w:val="22"/>
        </w:rPr>
        <w:t>i</w:t>
      </w:r>
      <w:proofErr w:type="spellEnd"/>
      <w:r w:rsidRPr="001B44FF">
        <w:rPr>
          <w:rFonts w:eastAsia="Times New Roman" w:cs="Times New Roman"/>
          <w:sz w:val="22"/>
        </w:rPr>
        <w:t xml:space="preserve"> RFC 2453 RIPv2,</w:t>
      </w:r>
    </w:p>
    <w:p w14:paraId="0001A7A4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1256 ICMP Router Discovery Protocol (IRDP),</w:t>
      </w:r>
    </w:p>
    <w:p w14:paraId="5A88DCB3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802.1v VLAN classification by Protocol and Port,</w:t>
      </w:r>
    </w:p>
    <w:p w14:paraId="4F87999E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1519 CIDR IEEE 802.1w Rapid Reconfiguration of Spanning Tree,</w:t>
      </w:r>
    </w:p>
    <w:p w14:paraId="201D1AE4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1542 BOOTP Extensions IEEE 802.3ab 1000BASE-T,</w:t>
      </w:r>
    </w:p>
    <w:p w14:paraId="179D642A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2030 Simple Network Time Protocol (SNTP) v4,</w:t>
      </w:r>
    </w:p>
    <w:p w14:paraId="0C184FBD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2865 Remote Authentication Dial </w:t>
      </w:r>
      <w:proofErr w:type="gramStart"/>
      <w:r w:rsidRPr="001B44FF">
        <w:rPr>
          <w:rFonts w:eastAsia="Times New Roman" w:cs="Times New Roman"/>
          <w:sz w:val="22"/>
        </w:rPr>
        <w:t>In</w:t>
      </w:r>
      <w:proofErr w:type="gramEnd"/>
      <w:r w:rsidRPr="001B44FF">
        <w:rPr>
          <w:rFonts w:eastAsia="Times New Roman" w:cs="Times New Roman"/>
          <w:sz w:val="22"/>
        </w:rPr>
        <w:t xml:space="preserve"> User Service (RADIUS),</w:t>
      </w:r>
    </w:p>
    <w:p w14:paraId="1BB7CD25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2866 RADIUS Accounting,</w:t>
      </w:r>
    </w:p>
    <w:p w14:paraId="7545C2DB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3046 DHCP Relay Agent Information Option,</w:t>
      </w:r>
    </w:p>
    <w:p w14:paraId="1051312A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lastRenderedPageBreak/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4675 RADIUS VLAN &amp; Priority,</w:t>
      </w:r>
    </w:p>
    <w:p w14:paraId="15D7D76D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управљање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свичевима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путем</w:t>
      </w:r>
      <w:proofErr w:type="spellEnd"/>
      <w:r w:rsidRPr="001B44FF">
        <w:rPr>
          <w:rFonts w:eastAsia="Times New Roman" w:cs="Times New Roman"/>
          <w:sz w:val="22"/>
        </w:rPr>
        <w:t xml:space="preserve"> HTTP </w:t>
      </w:r>
      <w:proofErr w:type="spellStart"/>
      <w:r w:rsidRPr="001B44FF">
        <w:rPr>
          <w:rFonts w:eastAsia="Times New Roman" w:cs="Times New Roman"/>
          <w:sz w:val="22"/>
        </w:rPr>
        <w:t>i</w:t>
      </w:r>
      <w:proofErr w:type="spellEnd"/>
      <w:r w:rsidRPr="001B44FF">
        <w:rPr>
          <w:rFonts w:eastAsia="Times New Roman" w:cs="Times New Roman"/>
          <w:sz w:val="22"/>
        </w:rPr>
        <w:t xml:space="preserve"> HTTPS restful API – (</w:t>
      </w:r>
      <w:proofErr w:type="spellStart"/>
      <w:r w:rsidRPr="001B44FF">
        <w:rPr>
          <w:rFonts w:eastAsia="Times New Roman" w:cs="Times New Roman"/>
          <w:sz w:val="22"/>
        </w:rPr>
        <w:t>апликативног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програмибилног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интерфејса</w:t>
      </w:r>
      <w:proofErr w:type="spellEnd"/>
      <w:r w:rsidRPr="001B44FF">
        <w:rPr>
          <w:rFonts w:eastAsia="Times New Roman" w:cs="Times New Roman"/>
          <w:sz w:val="22"/>
        </w:rPr>
        <w:t>),</w:t>
      </w:r>
    </w:p>
    <w:p w14:paraId="147028CC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4861 Neighbor Discovery for IP version 6 (IPv6),</w:t>
      </w:r>
    </w:p>
    <w:p w14:paraId="2DD9D66E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4862 IPv6 Stateless Address Autoconfiguration,</w:t>
      </w:r>
    </w:p>
    <w:p w14:paraId="1903F5E8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RFC 5905 Network Time Protocol </w:t>
      </w:r>
      <w:proofErr w:type="spellStart"/>
      <w:r w:rsidRPr="001B44FF">
        <w:rPr>
          <w:rFonts w:eastAsia="Times New Roman" w:cs="Times New Roman"/>
          <w:sz w:val="22"/>
        </w:rPr>
        <w:t>Verzija</w:t>
      </w:r>
      <w:proofErr w:type="spellEnd"/>
      <w:r w:rsidRPr="001B44FF">
        <w:rPr>
          <w:rFonts w:eastAsia="Times New Roman" w:cs="Times New Roman"/>
          <w:sz w:val="22"/>
        </w:rPr>
        <w:t xml:space="preserve"> 4,</w:t>
      </w:r>
    </w:p>
    <w:p w14:paraId="47FD84BF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UDLD (Uni-directional Link Detection),</w:t>
      </w:r>
    </w:p>
    <w:p w14:paraId="63DA6774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следеће</w:t>
      </w:r>
      <w:proofErr w:type="spellEnd"/>
      <w:r w:rsidRPr="001B44FF">
        <w:rPr>
          <w:rFonts w:eastAsia="Times New Roman" w:cs="Times New Roman"/>
          <w:sz w:val="22"/>
        </w:rPr>
        <w:t xml:space="preserve"> QoS </w:t>
      </w:r>
      <w:proofErr w:type="spellStart"/>
      <w:r w:rsidRPr="001B44FF">
        <w:rPr>
          <w:rFonts w:eastAsia="Times New Roman" w:cs="Times New Roman"/>
          <w:sz w:val="22"/>
        </w:rPr>
        <w:t>протоколе</w:t>
      </w:r>
      <w:proofErr w:type="spellEnd"/>
      <w:r w:rsidRPr="001B44FF">
        <w:rPr>
          <w:rFonts w:eastAsia="Times New Roman" w:cs="Times New Roman"/>
          <w:sz w:val="22"/>
        </w:rPr>
        <w:t>: IEEE 802.1p (</w:t>
      </w:r>
      <w:proofErr w:type="spellStart"/>
      <w:r w:rsidRPr="001B44FF">
        <w:rPr>
          <w:rFonts w:eastAsia="Times New Roman" w:cs="Times New Roman"/>
          <w:sz w:val="22"/>
        </w:rPr>
        <w:t>CoS</w:t>
      </w:r>
      <w:proofErr w:type="spellEnd"/>
      <w:r w:rsidRPr="001B44FF">
        <w:rPr>
          <w:rFonts w:eastAsia="Times New Roman" w:cs="Times New Roman"/>
          <w:sz w:val="22"/>
        </w:rPr>
        <w:t xml:space="preserve">), RFC 2474 </w:t>
      </w:r>
      <w:proofErr w:type="spellStart"/>
      <w:r w:rsidRPr="001B44FF">
        <w:rPr>
          <w:rFonts w:eastAsia="Times New Roman" w:cs="Times New Roman"/>
          <w:sz w:val="22"/>
        </w:rPr>
        <w:t>DiffServ</w:t>
      </w:r>
      <w:proofErr w:type="spellEnd"/>
      <w:r w:rsidRPr="001B44FF">
        <w:rPr>
          <w:rFonts w:eastAsia="Times New Roman" w:cs="Times New Roman"/>
          <w:sz w:val="22"/>
        </w:rPr>
        <w:t xml:space="preserve"> Precedence, </w:t>
      </w:r>
      <w:proofErr w:type="spellStart"/>
      <w:r w:rsidRPr="001B44FF">
        <w:rPr>
          <w:rFonts w:eastAsia="Times New Roman" w:cs="Times New Roman"/>
          <w:sz w:val="22"/>
        </w:rPr>
        <w:t>укључујући</w:t>
      </w:r>
      <w:proofErr w:type="spellEnd"/>
      <w:r w:rsidRPr="001B44FF">
        <w:rPr>
          <w:rFonts w:eastAsia="Times New Roman" w:cs="Times New Roman"/>
          <w:sz w:val="22"/>
        </w:rPr>
        <w:t xml:space="preserve"> 8 queues/port, RFC 2475 </w:t>
      </w:r>
      <w:proofErr w:type="spellStart"/>
      <w:r w:rsidRPr="001B44FF">
        <w:rPr>
          <w:rFonts w:eastAsia="Times New Roman" w:cs="Times New Roman"/>
          <w:sz w:val="22"/>
        </w:rPr>
        <w:t>DiffServ</w:t>
      </w:r>
      <w:proofErr w:type="spellEnd"/>
      <w:r w:rsidRPr="001B44FF">
        <w:rPr>
          <w:rFonts w:eastAsia="Times New Roman" w:cs="Times New Roman"/>
          <w:sz w:val="22"/>
        </w:rPr>
        <w:t xml:space="preserve"> Architecture, RFC 2597 </w:t>
      </w:r>
      <w:proofErr w:type="spellStart"/>
      <w:r w:rsidRPr="001B44FF">
        <w:rPr>
          <w:rFonts w:eastAsia="Times New Roman" w:cs="Times New Roman"/>
          <w:sz w:val="22"/>
        </w:rPr>
        <w:t>DiffServ</w:t>
      </w:r>
      <w:proofErr w:type="spellEnd"/>
      <w:r w:rsidRPr="001B44FF">
        <w:rPr>
          <w:rFonts w:eastAsia="Times New Roman" w:cs="Times New Roman"/>
          <w:sz w:val="22"/>
        </w:rPr>
        <w:t xml:space="preserve"> Assured Forwarding (AF), RFC 2598 </w:t>
      </w:r>
      <w:proofErr w:type="spellStart"/>
      <w:r w:rsidRPr="001B44FF">
        <w:rPr>
          <w:rFonts w:eastAsia="Times New Roman" w:cs="Times New Roman"/>
          <w:sz w:val="22"/>
        </w:rPr>
        <w:t>DiffServ</w:t>
      </w:r>
      <w:proofErr w:type="spellEnd"/>
      <w:r w:rsidRPr="001B44FF">
        <w:rPr>
          <w:rFonts w:eastAsia="Times New Roman" w:cs="Times New Roman"/>
          <w:sz w:val="22"/>
        </w:rPr>
        <w:t xml:space="preserve"> Expedited Forwarding (EF) и Ingress Rate Limiting,</w:t>
      </w:r>
    </w:p>
    <w:p w14:paraId="4CBFC5B3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сигурносне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протоколе</w:t>
      </w:r>
      <w:proofErr w:type="spellEnd"/>
      <w:r w:rsidRPr="001B44FF">
        <w:rPr>
          <w:rFonts w:eastAsia="Times New Roman" w:cs="Times New Roman"/>
          <w:sz w:val="22"/>
        </w:rPr>
        <w:t xml:space="preserve">: Guest VLAN za 802.1X, MAC Authentication, MAC Lockdown, MAC Lockout, Port Security, RFC Secure Sockets Layer (SSL), SSHv2 Secure Shell, Web </w:t>
      </w:r>
      <w:proofErr w:type="spellStart"/>
      <w:proofErr w:type="gramStart"/>
      <w:r w:rsidRPr="001B44FF">
        <w:rPr>
          <w:rFonts w:eastAsia="Times New Roman" w:cs="Times New Roman"/>
          <w:sz w:val="22"/>
        </w:rPr>
        <w:t>Authentication,IEEE</w:t>
      </w:r>
      <w:proofErr w:type="spellEnd"/>
      <w:proofErr w:type="gramEnd"/>
      <w:r w:rsidRPr="001B44FF">
        <w:rPr>
          <w:rFonts w:eastAsia="Times New Roman" w:cs="Times New Roman"/>
          <w:sz w:val="22"/>
        </w:rPr>
        <w:t xml:space="preserve"> 802.1X Port Based Network Access Control, RFC 1321 The MD5 Message-Digest </w:t>
      </w:r>
      <w:proofErr w:type="spellStart"/>
      <w:r w:rsidRPr="001B44FF">
        <w:rPr>
          <w:rFonts w:eastAsia="Times New Roman" w:cs="Times New Roman"/>
          <w:sz w:val="22"/>
        </w:rPr>
        <w:t>Algorithm,RFC</w:t>
      </w:r>
      <w:proofErr w:type="spellEnd"/>
      <w:r w:rsidRPr="001B44FF">
        <w:rPr>
          <w:rFonts w:eastAsia="Times New Roman" w:cs="Times New Roman"/>
          <w:sz w:val="22"/>
        </w:rPr>
        <w:t xml:space="preserve"> 1334 PPP Authentication Protocols (PAP),RFC 1994 PPP Challenge Handshake Authentication Protocol (CHAP),RFC 2082 RIP-2 MD5 Authentication,</w:t>
      </w:r>
    </w:p>
    <w:p w14:paraId="741047D4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IEEE 802.1AB Link Layer Discovery Protocol (LLDP),</w:t>
      </w:r>
    </w:p>
    <w:p w14:paraId="2FA08E1F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следеће</w:t>
      </w:r>
      <w:proofErr w:type="spellEnd"/>
      <w:r w:rsidRPr="001B44FF">
        <w:rPr>
          <w:rFonts w:eastAsia="Times New Roman" w:cs="Times New Roman"/>
          <w:sz w:val="22"/>
        </w:rPr>
        <w:t xml:space="preserve"> IPv</w:t>
      </w:r>
      <w:proofErr w:type="gramStart"/>
      <w:r w:rsidRPr="001B44FF">
        <w:rPr>
          <w:rFonts w:eastAsia="Times New Roman" w:cs="Times New Roman"/>
          <w:sz w:val="22"/>
        </w:rPr>
        <w:t xml:space="preserve">6  </w:t>
      </w:r>
      <w:proofErr w:type="spellStart"/>
      <w:r w:rsidRPr="001B44FF">
        <w:rPr>
          <w:rFonts w:eastAsia="Times New Roman" w:cs="Times New Roman"/>
          <w:sz w:val="22"/>
        </w:rPr>
        <w:t>стандарде</w:t>
      </w:r>
      <w:proofErr w:type="spellEnd"/>
      <w:proofErr w:type="gramEnd"/>
      <w:r w:rsidRPr="001B44FF">
        <w:rPr>
          <w:rFonts w:eastAsia="Times New Roman" w:cs="Times New Roman"/>
          <w:sz w:val="22"/>
        </w:rPr>
        <w:t xml:space="preserve"> :RFC 1981 IPv6 Path MTU Discovery, RFC 2080 </w:t>
      </w:r>
      <w:proofErr w:type="spellStart"/>
      <w:r w:rsidRPr="001B44FF">
        <w:rPr>
          <w:rFonts w:eastAsia="Times New Roman" w:cs="Times New Roman"/>
          <w:sz w:val="22"/>
        </w:rPr>
        <w:t>RIPng</w:t>
      </w:r>
      <w:proofErr w:type="spellEnd"/>
      <w:r w:rsidRPr="001B44FF">
        <w:rPr>
          <w:rFonts w:eastAsia="Times New Roman" w:cs="Times New Roman"/>
          <w:sz w:val="22"/>
        </w:rPr>
        <w:t xml:space="preserve"> for IPv6,RFC 3513 IPv6 Addressing </w:t>
      </w:r>
      <w:proofErr w:type="spellStart"/>
      <w:r w:rsidRPr="001B44FF">
        <w:rPr>
          <w:rFonts w:eastAsia="Times New Roman" w:cs="Times New Roman"/>
          <w:sz w:val="22"/>
        </w:rPr>
        <w:t>Architecture,RFC</w:t>
      </w:r>
      <w:proofErr w:type="spellEnd"/>
      <w:r w:rsidRPr="001B44FF">
        <w:rPr>
          <w:rFonts w:eastAsia="Times New Roman" w:cs="Times New Roman"/>
          <w:sz w:val="22"/>
        </w:rPr>
        <w:t xml:space="preserve"> 4861 IPv6 Neighbor </w:t>
      </w:r>
      <w:proofErr w:type="spellStart"/>
      <w:r w:rsidRPr="001B44FF">
        <w:rPr>
          <w:rFonts w:eastAsia="Times New Roman" w:cs="Times New Roman"/>
          <w:sz w:val="22"/>
        </w:rPr>
        <w:t>Discovery,R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3D7909B6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лед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диоду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омогућава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лоцирање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реку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67766BC6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гаранцију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произвођаца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најмање</w:t>
      </w:r>
      <w:proofErr w:type="spellEnd"/>
      <w:r w:rsidRPr="001B44FF">
        <w:rPr>
          <w:rFonts w:eastAsia="Times New Roman" w:cs="Times New Roman"/>
          <w:sz w:val="22"/>
        </w:rPr>
        <w:t xml:space="preserve"> 5 </w:t>
      </w:r>
      <w:proofErr w:type="spellStart"/>
      <w:r w:rsidRPr="001B44FF">
        <w:rPr>
          <w:rFonts w:eastAsia="Times New Roman" w:cs="Times New Roman"/>
          <w:sz w:val="22"/>
        </w:rPr>
        <w:t>година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могућношћу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преузимања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нових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софтверских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верзија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програмске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опреме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wеб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сајта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произвођача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451170E8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Уз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потрбно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понудити</w:t>
      </w:r>
      <w:proofErr w:type="spellEnd"/>
      <w:r w:rsidRPr="001B44FF">
        <w:rPr>
          <w:rFonts w:eastAsia="Times New Roman" w:cs="Times New Roman"/>
          <w:sz w:val="22"/>
        </w:rPr>
        <w:t xml:space="preserve"> и SFP</w:t>
      </w:r>
      <w:proofErr w:type="gramStart"/>
      <w:r w:rsidRPr="001B44FF">
        <w:rPr>
          <w:rFonts w:eastAsia="Times New Roman" w:cs="Times New Roman"/>
          <w:sz w:val="22"/>
        </w:rPr>
        <w:t xml:space="preserve">+  </w:t>
      </w:r>
      <w:proofErr w:type="spellStart"/>
      <w:r w:rsidRPr="001B44FF">
        <w:rPr>
          <w:rFonts w:eastAsia="Times New Roman" w:cs="Times New Roman"/>
          <w:sz w:val="22"/>
        </w:rPr>
        <w:t>модуле</w:t>
      </w:r>
      <w:proofErr w:type="spellEnd"/>
      <w:proofErr w:type="gram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следећих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карактеристика</w:t>
      </w:r>
      <w:proofErr w:type="spellEnd"/>
      <w:r w:rsidRPr="001B44FF">
        <w:rPr>
          <w:rFonts w:eastAsia="Times New Roman" w:cs="Times New Roman"/>
          <w:sz w:val="22"/>
        </w:rPr>
        <w:t>:</w:t>
      </w:r>
    </w:p>
    <w:p w14:paraId="4925564A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10G SFP+ LC SR 300m MMF XCVR,</w:t>
      </w:r>
    </w:p>
    <w:p w14:paraId="386C1ED6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DOM - Digital Optical Monitoring,</w:t>
      </w:r>
    </w:p>
    <w:p w14:paraId="26E7DC4C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Transmitter wavelength (nm): 850,</w:t>
      </w:r>
    </w:p>
    <w:p w14:paraId="27FB204F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Fiber mode: MMF,</w:t>
      </w:r>
    </w:p>
    <w:p w14:paraId="6813423A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Industry-standard LC duplex connector,</w:t>
      </w:r>
    </w:p>
    <w:p w14:paraId="45E08881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 xml:space="preserve">Operating distance up to 300m on OM4 </w:t>
      </w:r>
      <w:proofErr w:type="spellStart"/>
      <w:r w:rsidRPr="001B44FF">
        <w:rPr>
          <w:rFonts w:eastAsia="Times New Roman" w:cs="Times New Roman"/>
          <w:sz w:val="22"/>
        </w:rPr>
        <w:t>fibre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51E1AA1C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10 Gbit/sec line speed,</w:t>
      </w:r>
    </w:p>
    <w:p w14:paraId="5947C791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Optical Budget: 4.6 dB,</w:t>
      </w:r>
    </w:p>
    <w:p w14:paraId="31BFE5E3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Data Rate: 1.25-10.31 Gbps,</w:t>
      </w:r>
    </w:p>
    <w:p w14:paraId="29E2F1A2" w14:textId="77777777" w:rsidR="002022B0" w:rsidRPr="001B44FF" w:rsidRDefault="002022B0" w:rsidP="002022B0">
      <w:pPr>
        <w:numPr>
          <w:ilvl w:val="3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Fibеr</w:t>
      </w:r>
      <w:proofErr w:type="spellEnd"/>
      <w:r w:rsidRPr="001B44FF">
        <w:rPr>
          <w:rFonts w:eastAsia="Times New Roman" w:cs="Times New Roman"/>
          <w:sz w:val="22"/>
        </w:rPr>
        <w:t xml:space="preserve"> diameter (µm) | Modal bandwidth (MHz*km) | Transmission distance 50/125:</w:t>
      </w:r>
    </w:p>
    <w:p w14:paraId="025CA83A" w14:textId="77777777" w:rsidR="002022B0" w:rsidRPr="001B44FF" w:rsidRDefault="002022B0" w:rsidP="002022B0">
      <w:pPr>
        <w:numPr>
          <w:ilvl w:val="4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Optical parameters (dBm</w:t>
      </w:r>
      <w:proofErr w:type="gramStart"/>
      <w:r w:rsidRPr="001B44FF">
        <w:rPr>
          <w:rFonts w:eastAsia="Times New Roman" w:cs="Times New Roman"/>
          <w:sz w:val="22"/>
        </w:rPr>
        <w:t>) :Transmit</w:t>
      </w:r>
      <w:proofErr w:type="gramEnd"/>
      <w:r w:rsidRPr="001B44FF">
        <w:rPr>
          <w:rFonts w:eastAsia="Times New Roman" w:cs="Times New Roman"/>
          <w:sz w:val="22"/>
        </w:rPr>
        <w:t xml:space="preserve"> power –7.3 to –1,</w:t>
      </w:r>
    </w:p>
    <w:p w14:paraId="37AE5A6A" w14:textId="77777777" w:rsidR="002022B0" w:rsidRPr="001B44FF" w:rsidRDefault="002022B0" w:rsidP="002022B0">
      <w:pPr>
        <w:numPr>
          <w:ilvl w:val="4"/>
          <w:numId w:val="32"/>
        </w:numPr>
        <w:spacing w:line="276" w:lineRule="auto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Optical parameters (dBm</w:t>
      </w:r>
      <w:proofErr w:type="gramStart"/>
      <w:r w:rsidRPr="001B44FF">
        <w:rPr>
          <w:rFonts w:eastAsia="Times New Roman" w:cs="Times New Roman"/>
          <w:sz w:val="22"/>
        </w:rPr>
        <w:t>) :Receive</w:t>
      </w:r>
      <w:proofErr w:type="gramEnd"/>
      <w:r w:rsidRPr="001B44FF">
        <w:rPr>
          <w:rFonts w:eastAsia="Times New Roman" w:cs="Times New Roman"/>
          <w:sz w:val="22"/>
        </w:rPr>
        <w:t xml:space="preserve"> power –9.9 to +0.5.</w:t>
      </w:r>
    </w:p>
    <w:p w14:paraId="36CF67D5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Сви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нови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неотпаковани</w:t>
      </w:r>
      <w:proofErr w:type="spellEnd"/>
      <w:r w:rsidRPr="001B44FF">
        <w:rPr>
          <w:rFonts w:eastAsia="Times New Roman" w:cs="Times New Roman"/>
          <w:sz w:val="22"/>
        </w:rPr>
        <w:t>,</w:t>
      </w:r>
    </w:p>
    <w:p w14:paraId="4DCF2042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Сви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буду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испоручени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опремом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уградњу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стандардни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серверски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мрежни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орман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1E156190" w14:textId="77777777" w:rsidR="002022B0" w:rsidRPr="001B44FF" w:rsidRDefault="002022B0" w:rsidP="002022B0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Предложено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решење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имати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гаранцију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минимално</w:t>
      </w:r>
      <w:proofErr w:type="spellEnd"/>
      <w:r w:rsidRPr="001B44FF">
        <w:rPr>
          <w:rFonts w:eastAsia="Times New Roman" w:cs="Times New Roman"/>
          <w:sz w:val="22"/>
        </w:rPr>
        <w:t xml:space="preserve"> 5 </w:t>
      </w:r>
      <w:proofErr w:type="spellStart"/>
      <w:r w:rsidRPr="001B44FF">
        <w:rPr>
          <w:rFonts w:eastAsia="Times New Roman" w:cs="Times New Roman"/>
          <w:sz w:val="22"/>
        </w:rPr>
        <w:t>година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као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гаранцију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произвођача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опреме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минимално</w:t>
      </w:r>
      <w:proofErr w:type="spellEnd"/>
      <w:r w:rsidRPr="001B44FF">
        <w:rPr>
          <w:rFonts w:eastAsia="Times New Roman" w:cs="Times New Roman"/>
          <w:sz w:val="22"/>
        </w:rPr>
        <w:t xml:space="preserve"> 5 </w:t>
      </w:r>
      <w:proofErr w:type="spellStart"/>
      <w:r w:rsidRPr="001B44FF">
        <w:rPr>
          <w:rFonts w:eastAsia="Times New Roman" w:cs="Times New Roman"/>
          <w:sz w:val="22"/>
        </w:rPr>
        <w:t>година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могућност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бесплатног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преузимања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нових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верзија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програмске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опреме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354CA622" w14:textId="77777777" w:rsidR="002022B0" w:rsidRPr="001B44FF" w:rsidRDefault="002022B0" w:rsidP="002022B0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00938281" w14:textId="3A48C15F" w:rsidR="0092569F" w:rsidRPr="00F6008B" w:rsidRDefault="00F6008B" w:rsidP="00C06520">
      <w:pPr>
        <w:numPr>
          <w:ilvl w:val="0"/>
          <w:numId w:val="7"/>
        </w:numPr>
        <w:contextualSpacing/>
        <w:jc w:val="both"/>
        <w:rPr>
          <w:rFonts w:eastAsia="Times New Roman" w:cs="Times New Roman"/>
          <w:sz w:val="22"/>
          <w:lang w:val="sr-Cyrl-RS"/>
        </w:rPr>
      </w:pPr>
      <w:r w:rsidRPr="00F6008B">
        <w:rPr>
          <w:rFonts w:eastAsia="Times New Roman" w:cs="Times New Roman"/>
          <w:sz w:val="22"/>
          <w:lang w:val="sr-Cyrl-RS"/>
        </w:rPr>
        <w:t>П</w:t>
      </w:r>
      <w:r w:rsidR="0092569F" w:rsidRPr="00F6008B">
        <w:rPr>
          <w:rFonts w:eastAsia="Times New Roman" w:cs="Times New Roman"/>
          <w:sz w:val="22"/>
          <w:lang w:val="sr-Cyrl-RS"/>
        </w:rPr>
        <w:t xml:space="preserve">отребно је понудити један Aruba IOn 1930 48G 4SFP+ 370W </w:t>
      </w:r>
      <w:r w:rsidR="00EF45FF" w:rsidRPr="00F6008B">
        <w:rPr>
          <w:rFonts w:eastAsia="Times New Roman" w:cs="Times New Roman"/>
          <w:sz w:val="22"/>
          <w:lang w:val="sr-Cyrl-RS"/>
        </w:rPr>
        <w:t>свич. Опрема мора да поседује све што је потребно за уградњу у рек. Опрема мора да буде нова и некоришћена.</w:t>
      </w:r>
      <w:r w:rsidR="00D270EF" w:rsidRPr="00F6008B">
        <w:rPr>
          <w:rFonts w:eastAsia="Times New Roman" w:cs="Times New Roman"/>
          <w:sz w:val="22"/>
          <w:lang w:val="sr-Cyrl-RS"/>
        </w:rPr>
        <w:t xml:space="preserve"> Понуђена опрема мора да испуњава следеће минималне карактеристике:</w:t>
      </w:r>
    </w:p>
    <w:p w14:paraId="40A3691C" w14:textId="77777777" w:rsidR="00790E83" w:rsidRDefault="00790E83" w:rsidP="00C06520">
      <w:pPr>
        <w:ind w:left="928"/>
        <w:contextualSpacing/>
        <w:jc w:val="both"/>
        <w:rPr>
          <w:rFonts w:eastAsia="Times New Roman" w:cs="Times New Roman"/>
          <w:sz w:val="22"/>
          <w:highlight w:val="yellow"/>
          <w:lang w:val="sr-Cyrl-RS"/>
        </w:rPr>
      </w:pPr>
    </w:p>
    <w:p w14:paraId="5A5C8960" w14:textId="77777777" w:rsidR="00790E83" w:rsidRPr="00790E83" w:rsidRDefault="00790E83" w:rsidP="00C06520">
      <w:pPr>
        <w:contextualSpacing/>
        <w:jc w:val="both"/>
        <w:rPr>
          <w:rFonts w:eastAsia="Times New Roman" w:cs="Times New Roman"/>
          <w:sz w:val="22"/>
          <w:lang w:val="sr-Cyrl-RS"/>
        </w:rPr>
      </w:pPr>
    </w:p>
    <w:p w14:paraId="653CCE3A" w14:textId="77777777" w:rsidR="00867009" w:rsidRDefault="00790E83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>
        <w:rPr>
          <w:sz w:val="22"/>
          <w:lang w:val="sr-Cyrl-RS"/>
        </w:rPr>
        <w:t>П</w:t>
      </w:r>
      <w:r w:rsidRPr="00790E83">
        <w:rPr>
          <w:sz w:val="22"/>
          <w:lang w:val="sr-Cyrl-RS"/>
        </w:rPr>
        <w:t>отрошњ</w:t>
      </w:r>
      <w:r>
        <w:rPr>
          <w:sz w:val="22"/>
        </w:rPr>
        <w:t>a</w:t>
      </w:r>
      <w:r w:rsidRPr="00790E83">
        <w:rPr>
          <w:sz w:val="22"/>
          <w:lang w:val="sr-Cyrl-RS"/>
        </w:rPr>
        <w:t xml:space="preserve"> енергије </w:t>
      </w:r>
      <w:r w:rsidR="00867009" w:rsidRPr="00867009">
        <w:rPr>
          <w:sz w:val="22"/>
          <w:lang w:val="sr-Cyrl-RS"/>
        </w:rPr>
        <w:t>460.0 W</w:t>
      </w:r>
      <w:r w:rsidR="00867009">
        <w:rPr>
          <w:sz w:val="22"/>
          <w:lang w:val="sr-Cyrl-RS"/>
        </w:rPr>
        <w:t xml:space="preserve"> </w:t>
      </w:r>
      <w:r w:rsidRPr="00790E83">
        <w:rPr>
          <w:sz w:val="22"/>
          <w:lang w:val="sr-Cyrl-RS"/>
        </w:rPr>
        <w:t xml:space="preserve">максимално, 34,5 </w:t>
      </w:r>
      <w:r w:rsidR="00867009" w:rsidRPr="00867009">
        <w:rPr>
          <w:sz w:val="22"/>
          <w:lang w:val="sr-Cyrl-RS"/>
        </w:rPr>
        <w:t>W</w:t>
      </w:r>
      <w:r w:rsidRPr="00790E83">
        <w:rPr>
          <w:sz w:val="22"/>
          <w:lang w:val="sr-Cyrl-RS"/>
        </w:rPr>
        <w:t xml:space="preserve"> у стању мировања</w:t>
      </w:r>
      <w:r w:rsidR="00867009">
        <w:rPr>
          <w:sz w:val="22"/>
          <w:lang w:val="sr-Cyrl-RS"/>
        </w:rPr>
        <w:t>.</w:t>
      </w:r>
    </w:p>
    <w:p w14:paraId="7391ECEC" w14:textId="77777777" w:rsidR="00867009" w:rsidRDefault="00790E83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 w:rsidRPr="00867009">
        <w:rPr>
          <w:sz w:val="22"/>
          <w:lang w:val="sr-Cyrl-RS"/>
        </w:rPr>
        <w:t xml:space="preserve">Улазни напон 100 - 127 / 200 - 240 </w:t>
      </w:r>
      <w:r w:rsidR="00867009" w:rsidRPr="00867009">
        <w:rPr>
          <w:sz w:val="22"/>
          <w:lang w:val="sr-Cyrl-RS"/>
        </w:rPr>
        <w:t>VAC</w:t>
      </w:r>
    </w:p>
    <w:p w14:paraId="6DBA4E9B" w14:textId="77777777" w:rsidR="00867009" w:rsidRDefault="00790E83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 w:rsidRPr="00867009">
        <w:rPr>
          <w:sz w:val="22"/>
          <w:lang w:val="sr-Cyrl-RS"/>
        </w:rPr>
        <w:lastRenderedPageBreak/>
        <w:t xml:space="preserve">Екстерни </w:t>
      </w:r>
      <w:r w:rsidR="00867009" w:rsidRPr="00867009">
        <w:rPr>
          <w:sz w:val="22"/>
          <w:lang w:val="sr-Cyrl-RS"/>
        </w:rPr>
        <w:t xml:space="preserve">I/O </w:t>
      </w:r>
      <w:r w:rsidRPr="00867009">
        <w:rPr>
          <w:sz w:val="22"/>
          <w:lang w:val="sr-Cyrl-RS"/>
        </w:rPr>
        <w:t xml:space="preserve">портови </w:t>
      </w:r>
      <w:r w:rsidR="00867009" w:rsidRPr="00867009">
        <w:rPr>
          <w:sz w:val="22"/>
          <w:lang w:val="sr-Cyrl-RS"/>
        </w:rPr>
        <w:t xml:space="preserve">48 RJ-45 10/100/1000 </w:t>
      </w:r>
      <w:r w:rsidRPr="00867009">
        <w:rPr>
          <w:sz w:val="22"/>
          <w:lang w:val="sr-Cyrl-RS"/>
        </w:rPr>
        <w:t xml:space="preserve">портова, </w:t>
      </w:r>
      <w:r w:rsidR="00867009" w:rsidRPr="00867009">
        <w:rPr>
          <w:sz w:val="22"/>
          <w:lang w:val="sr-Cyrl-RS"/>
        </w:rPr>
        <w:t xml:space="preserve">4 SFP 1/10GbE </w:t>
      </w:r>
      <w:r w:rsidRPr="00867009">
        <w:rPr>
          <w:sz w:val="22"/>
          <w:lang w:val="sr-Cyrl-RS"/>
        </w:rPr>
        <w:t>порта</w:t>
      </w:r>
    </w:p>
    <w:p w14:paraId="546B31C9" w14:textId="5F5BA1BB" w:rsidR="00790E83" w:rsidRPr="00C06520" w:rsidRDefault="00790E83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 w:rsidRPr="00867009">
        <w:rPr>
          <w:sz w:val="22"/>
          <w:lang w:val="sr-Cyrl-RS"/>
        </w:rPr>
        <w:t xml:space="preserve">Капацитет </w:t>
      </w:r>
      <w:r w:rsidR="00867009" w:rsidRPr="00867009">
        <w:rPr>
          <w:sz w:val="22"/>
          <w:lang w:val="sr-Cyrl-RS"/>
        </w:rPr>
        <w:t xml:space="preserve">свича </w:t>
      </w:r>
      <w:r w:rsidRPr="00867009">
        <w:rPr>
          <w:sz w:val="22"/>
          <w:lang w:val="sr-Cyrl-RS"/>
        </w:rPr>
        <w:t xml:space="preserve">176 </w:t>
      </w:r>
      <w:r w:rsidR="00867009" w:rsidRPr="00867009">
        <w:rPr>
          <w:sz w:val="22"/>
          <w:lang w:val="sr-Cyrl-RS"/>
        </w:rPr>
        <w:t>Gbps</w:t>
      </w:r>
    </w:p>
    <w:p w14:paraId="7CF527E0" w14:textId="6A051641" w:rsidR="00867009" w:rsidRPr="00C06520" w:rsidRDefault="00790E83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 w:rsidRPr="00790E83">
        <w:rPr>
          <w:sz w:val="22"/>
          <w:lang w:val="sr-Cyrl-RS"/>
        </w:rPr>
        <w:t xml:space="preserve">Проток </w:t>
      </w:r>
      <w:r w:rsidR="00867009" w:rsidRPr="00867009">
        <w:rPr>
          <w:sz w:val="22"/>
          <w:lang w:val="sr-Cyrl-RS"/>
        </w:rPr>
        <w:t>130.95 Mpps</w:t>
      </w:r>
      <w:r w:rsidRPr="00790E83">
        <w:rPr>
          <w:sz w:val="22"/>
          <w:lang w:val="sr-Cyrl-RS"/>
        </w:rPr>
        <w:t>, максимум</w:t>
      </w:r>
    </w:p>
    <w:p w14:paraId="422D0FB1" w14:textId="7B6461E9" w:rsidR="00867009" w:rsidRPr="00C06520" w:rsidRDefault="00790E83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 w:rsidRPr="00867009">
        <w:rPr>
          <w:sz w:val="22"/>
          <w:lang w:val="sr-Cyrl-RS"/>
        </w:rPr>
        <w:t>Меморија и процесор</w:t>
      </w:r>
      <w:r w:rsidR="00867009">
        <w:rPr>
          <w:sz w:val="22"/>
          <w:lang w:val="sr-Cyrl-RS"/>
        </w:rPr>
        <w:t xml:space="preserve"> </w:t>
      </w:r>
      <w:r w:rsidR="00867009" w:rsidRPr="00867009">
        <w:rPr>
          <w:sz w:val="22"/>
          <w:lang w:val="sr-Cyrl-RS"/>
        </w:rPr>
        <w:t>ARM Cortex-A9 @ 800 MHz 512 MB SDRAM, 256 MB flash 1.5 MB packet buffe</w:t>
      </w:r>
    </w:p>
    <w:p w14:paraId="69639354" w14:textId="41346889" w:rsidR="00867009" w:rsidRPr="00C06520" w:rsidRDefault="00867009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 w:rsidRPr="00867009">
        <w:rPr>
          <w:sz w:val="22"/>
          <w:lang w:val="sr-Cyrl-RS"/>
        </w:rPr>
        <w:t>PoE</w:t>
      </w:r>
      <w:r w:rsidR="00790E83" w:rsidRPr="00867009">
        <w:rPr>
          <w:sz w:val="22"/>
          <w:lang w:val="sr-Cyrl-RS"/>
        </w:rPr>
        <w:t xml:space="preserve"> </w:t>
      </w:r>
      <w:r>
        <w:rPr>
          <w:sz w:val="22"/>
          <w:lang w:val="sr-Cyrl-RS"/>
        </w:rPr>
        <w:t xml:space="preserve">максимално </w:t>
      </w:r>
      <w:r w:rsidRPr="00867009">
        <w:rPr>
          <w:sz w:val="22"/>
          <w:lang w:val="sr-Cyrl-RS"/>
        </w:rPr>
        <w:t>370 W Class 4</w:t>
      </w:r>
    </w:p>
    <w:p w14:paraId="17FF3656" w14:textId="1B868FB1" w:rsidR="00867009" w:rsidRPr="00C06520" w:rsidRDefault="00790E83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 w:rsidRPr="00867009">
        <w:rPr>
          <w:sz w:val="22"/>
          <w:lang w:val="sr-Cyrl-RS"/>
        </w:rPr>
        <w:t>Функције управљања</w:t>
      </w:r>
      <w:r w:rsidR="00D270EF">
        <w:rPr>
          <w:sz w:val="22"/>
          <w:lang w:val="sr-Cyrl-RS"/>
        </w:rPr>
        <w:t xml:space="preserve"> -</w:t>
      </w:r>
      <w:r w:rsidR="00867009">
        <w:rPr>
          <w:sz w:val="22"/>
          <w:lang w:val="sr-Cyrl-RS"/>
        </w:rPr>
        <w:t xml:space="preserve"> </w:t>
      </w:r>
      <w:r w:rsidR="00867009" w:rsidRPr="00867009">
        <w:rPr>
          <w:sz w:val="22"/>
          <w:lang w:val="sr-Cyrl-RS"/>
        </w:rPr>
        <w:t>Instant On Portal, Web browser, SNMP Manage</w:t>
      </w:r>
    </w:p>
    <w:p w14:paraId="628C4FAE" w14:textId="5A9B1A3C" w:rsidR="00867009" w:rsidRPr="00C06520" w:rsidRDefault="00790E83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 w:rsidRPr="00790E83">
        <w:rPr>
          <w:sz w:val="22"/>
          <w:lang w:val="sr-Cyrl-RS"/>
        </w:rPr>
        <w:t>Тежина</w:t>
      </w:r>
      <w:r w:rsidR="00867009">
        <w:rPr>
          <w:sz w:val="22"/>
          <w:lang w:val="sr-Cyrl-RS"/>
        </w:rPr>
        <w:t xml:space="preserve"> </w:t>
      </w:r>
      <w:r w:rsidRPr="00790E83">
        <w:rPr>
          <w:sz w:val="22"/>
          <w:lang w:val="sr-Cyrl-RS"/>
        </w:rPr>
        <w:t>4,52 кг</w:t>
      </w:r>
    </w:p>
    <w:p w14:paraId="305A94F1" w14:textId="2643F291" w:rsidR="00790E83" w:rsidRPr="00867009" w:rsidRDefault="00790E83" w:rsidP="00C06520">
      <w:pPr>
        <w:pStyle w:val="ListParagraph"/>
        <w:numPr>
          <w:ilvl w:val="0"/>
          <w:numId w:val="38"/>
        </w:numPr>
        <w:jc w:val="both"/>
        <w:rPr>
          <w:sz w:val="22"/>
          <w:lang w:val="sr-Cyrl-RS"/>
        </w:rPr>
      </w:pPr>
      <w:r w:rsidRPr="00867009">
        <w:rPr>
          <w:sz w:val="22"/>
          <w:lang w:val="sr-Cyrl-RS"/>
        </w:rPr>
        <w:t xml:space="preserve">Димензије производа </w:t>
      </w:r>
      <w:r w:rsidR="00867009" w:rsidRPr="00867009">
        <w:rPr>
          <w:sz w:val="22"/>
          <w:lang w:val="sr-Cyrl-RS"/>
        </w:rPr>
        <w:t>4.39 x 44.25 x 32.26 cm</w:t>
      </w:r>
    </w:p>
    <w:p w14:paraId="18DB9625" w14:textId="77777777" w:rsidR="001126ED" w:rsidRPr="00F6008B" w:rsidRDefault="001126ED" w:rsidP="00C06520">
      <w:pPr>
        <w:ind w:left="928"/>
        <w:contextualSpacing/>
        <w:jc w:val="both"/>
        <w:rPr>
          <w:rFonts w:eastAsia="Times New Roman" w:cs="Times New Roman"/>
          <w:sz w:val="22"/>
          <w:lang w:val="sr-Cyrl-RS"/>
        </w:rPr>
      </w:pPr>
    </w:p>
    <w:p w14:paraId="518B83C8" w14:textId="133E7CF2" w:rsidR="001126ED" w:rsidRPr="00F6008B" w:rsidRDefault="001126ED" w:rsidP="00C06520">
      <w:pPr>
        <w:numPr>
          <w:ilvl w:val="0"/>
          <w:numId w:val="7"/>
        </w:numPr>
        <w:contextualSpacing/>
        <w:jc w:val="both"/>
        <w:rPr>
          <w:rFonts w:eastAsia="Times New Roman" w:cs="Times New Roman"/>
          <w:sz w:val="22"/>
          <w:lang w:val="sr-Cyrl-RS"/>
        </w:rPr>
      </w:pPr>
      <w:r w:rsidRPr="00F6008B">
        <w:rPr>
          <w:rFonts w:eastAsia="Times New Roman" w:cs="Times New Roman"/>
          <w:sz w:val="22"/>
          <w:lang w:val="sr-Cyrl-RS"/>
        </w:rPr>
        <w:t>Повезивање помоћне зграде са централним чвориштем и развођење пасивне мреже (</w:t>
      </w:r>
      <w:r w:rsidRPr="00F6008B">
        <w:rPr>
          <w:rFonts w:eastAsia="Times New Roman" w:cs="Times New Roman"/>
          <w:sz w:val="22"/>
        </w:rPr>
        <w:t>Cat6a)</w:t>
      </w:r>
      <w:r w:rsidRPr="00F6008B">
        <w:rPr>
          <w:rFonts w:eastAsia="Times New Roman" w:cs="Times New Roman"/>
          <w:sz w:val="22"/>
          <w:lang w:val="sr-Cyrl-RS"/>
        </w:rPr>
        <w:t xml:space="preserve"> 2км кабла са 40 мрежних прикључака.</w:t>
      </w:r>
    </w:p>
    <w:p w14:paraId="0DFA4954" w14:textId="77777777" w:rsidR="0092569F" w:rsidRPr="00F6008B" w:rsidRDefault="0092569F" w:rsidP="00C06520">
      <w:pPr>
        <w:contextualSpacing/>
        <w:jc w:val="both"/>
        <w:rPr>
          <w:rFonts w:eastAsia="Times New Roman" w:cs="Times New Roman"/>
          <w:sz w:val="22"/>
          <w:lang w:val="sr-Cyrl-RS"/>
        </w:rPr>
      </w:pPr>
    </w:p>
    <w:p w14:paraId="31843350" w14:textId="6EA659D9" w:rsidR="002022B0" w:rsidRPr="00F6008B" w:rsidRDefault="00F6008B" w:rsidP="00C06520">
      <w:pPr>
        <w:pStyle w:val="ListParagraph"/>
        <w:numPr>
          <w:ilvl w:val="0"/>
          <w:numId w:val="7"/>
        </w:numPr>
        <w:jc w:val="both"/>
        <w:rPr>
          <w:sz w:val="22"/>
          <w:lang w:val="sr-Cyrl-RS"/>
        </w:rPr>
      </w:pPr>
      <w:r>
        <w:rPr>
          <w:sz w:val="22"/>
          <w:lang w:val="sr-Cyrl-RS"/>
        </w:rPr>
        <w:t>П</w:t>
      </w:r>
      <w:r w:rsidR="00EF45FF" w:rsidRPr="00F6008B">
        <w:rPr>
          <w:sz w:val="22"/>
          <w:lang w:val="sr-Cyrl-RS"/>
        </w:rPr>
        <w:t xml:space="preserve">отребно је понудити </w:t>
      </w:r>
      <w:r w:rsidR="005D4B7A" w:rsidRPr="00F6008B">
        <w:rPr>
          <w:sz w:val="22"/>
          <w:lang w:val="sr-Cyrl-RS"/>
        </w:rPr>
        <w:t>4 ко</w:t>
      </w:r>
      <w:r w:rsidR="000A3DCB" w:rsidRPr="00F6008B">
        <w:rPr>
          <w:sz w:val="22"/>
          <w:lang w:val="sr-Cyrl-RS"/>
        </w:rPr>
        <w:t>м</w:t>
      </w:r>
      <w:r w:rsidR="005D4B7A" w:rsidRPr="00F6008B">
        <w:rPr>
          <w:sz w:val="22"/>
          <w:lang w:val="sr-Cyrl-RS"/>
        </w:rPr>
        <w:t>ада</w:t>
      </w:r>
      <w:r w:rsidR="005D4B7A" w:rsidRPr="00F6008B">
        <w:rPr>
          <w:sz w:val="22"/>
        </w:rPr>
        <w:t xml:space="preserve"> HPE 1950 48G 2SFP+ 2XGT PoE+ </w:t>
      </w:r>
      <w:proofErr w:type="spellStart"/>
      <w:r w:rsidR="005D4B7A" w:rsidRPr="00F6008B">
        <w:rPr>
          <w:sz w:val="22"/>
        </w:rPr>
        <w:t>свич</w:t>
      </w:r>
      <w:proofErr w:type="spellEnd"/>
      <w:r w:rsidR="00EF45FF" w:rsidRPr="00F6008B">
        <w:rPr>
          <w:sz w:val="22"/>
          <w:lang w:val="sr-Cyrl-RS"/>
        </w:rPr>
        <w:t>.</w:t>
      </w:r>
      <w:r w:rsidR="005D4B7A" w:rsidRPr="00F6008B">
        <w:rPr>
          <w:sz w:val="22"/>
        </w:rPr>
        <w:t xml:space="preserve"> </w:t>
      </w:r>
      <w:r w:rsidR="00EF45FF" w:rsidRPr="00F6008B">
        <w:rPr>
          <w:sz w:val="22"/>
          <w:lang w:val="sr-Cyrl-RS"/>
        </w:rPr>
        <w:t>Опрема мора да поседује све што је потребно за уградњу у рек. Опрема мора да буде нова и некоришћена.</w:t>
      </w:r>
      <w:r w:rsidR="00D270EF" w:rsidRPr="00F6008B">
        <w:rPr>
          <w:sz w:val="22"/>
          <w:lang w:val="sr-Cyrl-RS"/>
        </w:rPr>
        <w:t xml:space="preserve"> Понуђена опрема мора да испуњава следеће минималне карактеристике:</w:t>
      </w:r>
    </w:p>
    <w:p w14:paraId="0A722AB6" w14:textId="77777777" w:rsidR="00D270EF" w:rsidRPr="00F6008B" w:rsidRDefault="00D270EF" w:rsidP="00C06520">
      <w:pPr>
        <w:pStyle w:val="ListParagraph"/>
        <w:rPr>
          <w:sz w:val="22"/>
          <w:lang w:val="sr-Cyrl-RS"/>
        </w:rPr>
      </w:pPr>
    </w:p>
    <w:p w14:paraId="5073FE94" w14:textId="77777777" w:rsidR="008861C7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D270EF">
        <w:rPr>
          <w:sz w:val="22"/>
          <w:lang w:val="sr-Cyrl-RS"/>
        </w:rPr>
        <w:t xml:space="preserve">Напредни паметни </w:t>
      </w:r>
      <w:r w:rsidR="008861C7" w:rsidRPr="008861C7">
        <w:rPr>
          <w:sz w:val="22"/>
          <w:lang w:val="sr-Cyrl-RS"/>
        </w:rPr>
        <w:t>web</w:t>
      </w:r>
      <w:r w:rsidRPr="00D270EF">
        <w:rPr>
          <w:sz w:val="22"/>
          <w:lang w:val="sr-Cyrl-RS"/>
        </w:rPr>
        <w:t xml:space="preserve"> управ</w:t>
      </w:r>
      <w:r w:rsidR="008861C7">
        <w:rPr>
          <w:sz w:val="22"/>
          <w:lang w:val="sr-Cyrl-RS"/>
        </w:rPr>
        <w:t>љиви</w:t>
      </w:r>
      <w:r w:rsidRPr="00D270EF">
        <w:rPr>
          <w:sz w:val="22"/>
          <w:lang w:val="sr-Cyrl-RS"/>
        </w:rPr>
        <w:t xml:space="preserve"> 48-портни </w:t>
      </w:r>
      <w:r w:rsidR="008861C7" w:rsidRPr="008861C7">
        <w:rPr>
          <w:sz w:val="22"/>
          <w:lang w:val="sr-Cyrl-RS"/>
        </w:rPr>
        <w:t>Gigabit PoE+</w:t>
      </w:r>
      <w:r w:rsidR="008861C7">
        <w:rPr>
          <w:sz w:val="22"/>
          <w:lang w:val="sr-Cyrl-RS"/>
        </w:rPr>
        <w:t xml:space="preserve"> свич</w:t>
      </w:r>
      <w:r w:rsidRPr="00D270EF">
        <w:rPr>
          <w:sz w:val="22"/>
          <w:lang w:val="sr-Cyrl-RS"/>
        </w:rPr>
        <w:t xml:space="preserve"> са </w:t>
      </w:r>
      <w:r w:rsidR="008861C7" w:rsidRPr="008861C7">
        <w:rPr>
          <w:sz w:val="22"/>
          <w:lang w:val="sr-Cyrl-RS"/>
        </w:rPr>
        <w:t>10G</w:t>
      </w:r>
      <w:r w:rsidRPr="00D270EF">
        <w:rPr>
          <w:sz w:val="22"/>
          <w:lang w:val="sr-Cyrl-RS"/>
        </w:rPr>
        <w:t xml:space="preserve"> уплинковима.</w:t>
      </w:r>
    </w:p>
    <w:p w14:paraId="4643298A" w14:textId="29AA62CD" w:rsidR="008861C7" w:rsidRPr="00C06520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8861C7">
        <w:rPr>
          <w:sz w:val="22"/>
          <w:lang w:val="sr-Cyrl-RS"/>
        </w:rPr>
        <w:t xml:space="preserve">Овај модел има 48x 10/100/1000 PoE+/PoE омогућених портова плус два </w:t>
      </w:r>
      <w:r w:rsidR="008861C7" w:rsidRPr="008861C7">
        <w:rPr>
          <w:sz w:val="22"/>
          <w:lang w:val="sr-Cyrl-RS"/>
        </w:rPr>
        <w:t xml:space="preserve">10GBASE T </w:t>
      </w:r>
      <w:r w:rsidRPr="008861C7">
        <w:rPr>
          <w:sz w:val="22"/>
          <w:lang w:val="sr-Cyrl-RS"/>
        </w:rPr>
        <w:t xml:space="preserve">бакарна порта и два </w:t>
      </w:r>
      <w:r w:rsidR="008861C7" w:rsidRPr="008861C7">
        <w:rPr>
          <w:sz w:val="22"/>
          <w:lang w:val="sr-Cyrl-RS"/>
        </w:rPr>
        <w:t xml:space="preserve">SFP+ </w:t>
      </w:r>
    </w:p>
    <w:p w14:paraId="0BC8A037" w14:textId="7067B396" w:rsidR="00D270EF" w:rsidRPr="00C06520" w:rsidRDefault="008861C7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>
        <w:rPr>
          <w:sz w:val="22"/>
          <w:lang w:val="sr-Cyrl-RS"/>
        </w:rPr>
        <w:t>Снага напајања</w:t>
      </w:r>
      <w:r w:rsidR="00D270EF" w:rsidRPr="00D270EF">
        <w:rPr>
          <w:sz w:val="22"/>
          <w:lang w:val="sr-Cyrl-RS"/>
        </w:rPr>
        <w:t xml:space="preserve"> 470</w:t>
      </w:r>
      <w:r w:rsidRPr="008861C7">
        <w:t xml:space="preserve"> </w:t>
      </w:r>
      <w:r w:rsidRPr="008861C7">
        <w:rPr>
          <w:sz w:val="22"/>
          <w:lang w:val="sr-Cyrl-RS"/>
        </w:rPr>
        <w:t xml:space="preserve">W </w:t>
      </w:r>
    </w:p>
    <w:p w14:paraId="4C76038E" w14:textId="3B4DA00F" w:rsidR="00D270EF" w:rsidRPr="00C06520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D270EF">
        <w:rPr>
          <w:sz w:val="22"/>
          <w:lang w:val="sr-Cyrl-RS"/>
        </w:rPr>
        <w:t xml:space="preserve">Улазни напон </w:t>
      </w:r>
      <w:r w:rsidR="004A5A04" w:rsidRPr="004A5A04">
        <w:rPr>
          <w:sz w:val="22"/>
          <w:lang w:val="sr-Cyrl-RS"/>
        </w:rPr>
        <w:t>100 - 240 VAC</w:t>
      </w:r>
      <w:r w:rsidRPr="00D270EF">
        <w:rPr>
          <w:sz w:val="22"/>
          <w:lang w:val="sr-Cyrl-RS"/>
        </w:rPr>
        <w:t xml:space="preserve">, називни </w:t>
      </w:r>
    </w:p>
    <w:p w14:paraId="6D2BC08F" w14:textId="1A43921B" w:rsidR="00D270EF" w:rsidRPr="00C06520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D270EF">
        <w:rPr>
          <w:sz w:val="22"/>
          <w:lang w:val="sr-Cyrl-RS"/>
        </w:rPr>
        <w:t xml:space="preserve">Екстерни </w:t>
      </w:r>
      <w:r w:rsidR="004A5A04" w:rsidRPr="004A5A04">
        <w:rPr>
          <w:sz w:val="22"/>
          <w:lang w:val="sr-Cyrl-RS"/>
        </w:rPr>
        <w:t>I/O</w:t>
      </w:r>
      <w:r w:rsidR="004A5A04">
        <w:rPr>
          <w:sz w:val="22"/>
          <w:lang w:val="sr-Cyrl-RS"/>
        </w:rPr>
        <w:t xml:space="preserve"> </w:t>
      </w:r>
      <w:r w:rsidRPr="00D270EF">
        <w:rPr>
          <w:sz w:val="22"/>
          <w:lang w:val="sr-Cyrl-RS"/>
        </w:rPr>
        <w:t>портови 48</w:t>
      </w:r>
      <w:r w:rsidR="00C06520">
        <w:rPr>
          <w:sz w:val="22"/>
          <w:lang w:val="sr-Cyrl-RS"/>
        </w:rPr>
        <w:t xml:space="preserve"> х</w:t>
      </w:r>
      <w:r w:rsidRPr="00D270EF">
        <w:rPr>
          <w:sz w:val="22"/>
          <w:lang w:val="sr-Cyrl-RS"/>
        </w:rPr>
        <w:t xml:space="preserve"> РЈ-45 са </w:t>
      </w:r>
      <w:r w:rsidR="004A5A04" w:rsidRPr="004A5A04">
        <w:rPr>
          <w:sz w:val="22"/>
          <w:lang w:val="sr-Cyrl-RS"/>
        </w:rPr>
        <w:t xml:space="preserve">auto-negotiating 10/100/1000 PoE+ </w:t>
      </w:r>
      <w:r w:rsidRPr="00D270EF">
        <w:rPr>
          <w:sz w:val="22"/>
          <w:lang w:val="sr-Cyrl-RS"/>
        </w:rPr>
        <w:t xml:space="preserve">(2) </w:t>
      </w:r>
      <w:r w:rsidR="004A5A04" w:rsidRPr="004A5A04">
        <w:rPr>
          <w:sz w:val="22"/>
          <w:lang w:val="sr-Cyrl-RS"/>
        </w:rPr>
        <w:t>SFP+</w:t>
      </w:r>
      <w:r w:rsidR="004A5A04">
        <w:rPr>
          <w:sz w:val="22"/>
          <w:lang w:val="sr-Cyrl-RS"/>
        </w:rPr>
        <w:t xml:space="preserve"> </w:t>
      </w:r>
      <w:r w:rsidRPr="00D270EF">
        <w:rPr>
          <w:sz w:val="22"/>
          <w:lang w:val="sr-Cyrl-RS"/>
        </w:rPr>
        <w:t xml:space="preserve">фиксни 1000/10000 </w:t>
      </w:r>
      <w:r w:rsidR="004A5A04" w:rsidRPr="004A5A04">
        <w:rPr>
          <w:sz w:val="22"/>
          <w:lang w:val="sr-Cyrl-RS"/>
        </w:rPr>
        <w:t>SFP+</w:t>
      </w:r>
      <w:r w:rsidR="004A5A04">
        <w:rPr>
          <w:sz w:val="22"/>
          <w:lang w:val="sr-Cyrl-RS"/>
        </w:rPr>
        <w:t xml:space="preserve"> </w:t>
      </w:r>
      <w:r w:rsidRPr="00D270EF">
        <w:rPr>
          <w:sz w:val="22"/>
          <w:lang w:val="sr-Cyrl-RS"/>
        </w:rPr>
        <w:t xml:space="preserve">портови (2) </w:t>
      </w:r>
      <w:r w:rsidR="004A5A04" w:rsidRPr="004A5A04">
        <w:rPr>
          <w:sz w:val="22"/>
          <w:lang w:val="sr-Cyrl-RS"/>
        </w:rPr>
        <w:t>RJ-45 1/10GBASE-</w:t>
      </w:r>
      <w:r w:rsidRPr="00D270EF">
        <w:rPr>
          <w:sz w:val="22"/>
          <w:lang w:val="sr-Cyrl-RS"/>
        </w:rPr>
        <w:t>Т портови</w:t>
      </w:r>
    </w:p>
    <w:p w14:paraId="575E5BC6" w14:textId="4ECD87F3" w:rsidR="00D270EF" w:rsidRPr="00C06520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D270EF">
        <w:rPr>
          <w:sz w:val="22"/>
          <w:lang w:val="sr-Cyrl-RS"/>
        </w:rPr>
        <w:t xml:space="preserve">Кашњење </w:t>
      </w:r>
      <w:r w:rsidR="004A5A04" w:rsidRPr="004A5A04">
        <w:rPr>
          <w:sz w:val="22"/>
          <w:lang w:val="sr-Cyrl-RS"/>
        </w:rPr>
        <w:t>100 Mb Latency: &lt; 5 µs 1000 Mb Latency: &lt; 5 µs 10 Gbps Latency: &lt; 1.5 µs</w:t>
      </w:r>
    </w:p>
    <w:p w14:paraId="74D50ABD" w14:textId="56C51B5F" w:rsidR="00D270EF" w:rsidRPr="00C06520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D270EF">
        <w:rPr>
          <w:sz w:val="22"/>
          <w:lang w:val="sr-Cyrl-RS"/>
        </w:rPr>
        <w:t xml:space="preserve">Капацитет </w:t>
      </w:r>
      <w:r w:rsidR="004A5A04">
        <w:rPr>
          <w:sz w:val="22"/>
          <w:lang w:val="sr-Cyrl-RS"/>
        </w:rPr>
        <w:t xml:space="preserve">свича </w:t>
      </w:r>
      <w:r w:rsidR="004A5A04" w:rsidRPr="004A5A04">
        <w:rPr>
          <w:sz w:val="22"/>
          <w:lang w:val="sr-Cyrl-RS"/>
        </w:rPr>
        <w:t>176 Gbps</w:t>
      </w:r>
    </w:p>
    <w:p w14:paraId="1351877D" w14:textId="68FC4687" w:rsidR="00D270EF" w:rsidRPr="00C06520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D270EF">
        <w:rPr>
          <w:sz w:val="22"/>
          <w:lang w:val="sr-Cyrl-RS"/>
        </w:rPr>
        <w:t xml:space="preserve">Могућности </w:t>
      </w:r>
      <w:r w:rsidR="004A5A04">
        <w:rPr>
          <w:sz w:val="22"/>
          <w:lang w:val="sr-Cyrl-RS"/>
        </w:rPr>
        <w:t>повеѕивања (с</w:t>
      </w:r>
      <w:r w:rsidR="004A5A04" w:rsidRPr="004A5A04">
        <w:rPr>
          <w:sz w:val="22"/>
          <w:lang w:val="sr-Cyrl-RS"/>
        </w:rPr>
        <w:t>tacking</w:t>
      </w:r>
      <w:r w:rsidR="004A5A04">
        <w:rPr>
          <w:sz w:val="22"/>
          <w:lang w:val="sr-Cyrl-RS"/>
        </w:rPr>
        <w:t xml:space="preserve">) </w:t>
      </w:r>
      <w:r w:rsidRPr="00D270EF">
        <w:rPr>
          <w:sz w:val="22"/>
          <w:lang w:val="sr-Cyrl-RS"/>
        </w:rPr>
        <w:t xml:space="preserve">4 </w:t>
      </w:r>
      <w:r w:rsidR="004A5A04">
        <w:rPr>
          <w:sz w:val="22"/>
          <w:lang w:val="sr-Cyrl-RS"/>
        </w:rPr>
        <w:t>комада</w:t>
      </w:r>
    </w:p>
    <w:p w14:paraId="35CF5D4D" w14:textId="540F8B43" w:rsidR="00D270EF" w:rsidRPr="00C06520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D270EF">
        <w:rPr>
          <w:sz w:val="22"/>
          <w:lang w:val="sr-Cyrl-RS"/>
        </w:rPr>
        <w:t xml:space="preserve">Пропусност до </w:t>
      </w:r>
      <w:r w:rsidR="004A5A04" w:rsidRPr="004A5A04">
        <w:rPr>
          <w:sz w:val="22"/>
          <w:lang w:val="sr-Cyrl-RS"/>
        </w:rPr>
        <w:t>130.9 Mpps</w:t>
      </w:r>
    </w:p>
    <w:p w14:paraId="494A7ABB" w14:textId="2386C151" w:rsidR="00D270EF" w:rsidRPr="00C06520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D270EF">
        <w:rPr>
          <w:sz w:val="22"/>
          <w:lang w:val="sr-Cyrl-RS"/>
        </w:rPr>
        <w:t xml:space="preserve">Меморија </w:t>
      </w:r>
      <w:r w:rsidR="004A5A04" w:rsidRPr="004A5A04">
        <w:rPr>
          <w:sz w:val="22"/>
          <w:lang w:val="sr-Cyrl-RS"/>
        </w:rPr>
        <w:t>128 MB</w:t>
      </w:r>
      <w:r w:rsidR="004A5A04">
        <w:rPr>
          <w:sz w:val="22"/>
          <w:lang w:val="sr-Cyrl-RS"/>
        </w:rPr>
        <w:t xml:space="preserve">, </w:t>
      </w:r>
      <w:r w:rsidRPr="00D270EF">
        <w:rPr>
          <w:sz w:val="22"/>
          <w:lang w:val="sr-Cyrl-RS"/>
        </w:rPr>
        <w:t xml:space="preserve">Величина бафера пакета: </w:t>
      </w:r>
      <w:r w:rsidR="004A5A04" w:rsidRPr="004A5A04">
        <w:rPr>
          <w:sz w:val="22"/>
          <w:lang w:val="sr-Cyrl-RS"/>
        </w:rPr>
        <w:t>3 MB 1 GB SDRAM</w:t>
      </w:r>
    </w:p>
    <w:p w14:paraId="0A2EF55C" w14:textId="42166685" w:rsidR="008861C7" w:rsidRPr="00C06520" w:rsidRDefault="004A5A04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4A5A04">
        <w:rPr>
          <w:sz w:val="22"/>
          <w:lang w:val="sr-Cyrl-RS"/>
        </w:rPr>
        <w:t>PoE</w:t>
      </w:r>
      <w:r w:rsidR="00D270EF" w:rsidRPr="00D270EF">
        <w:rPr>
          <w:sz w:val="22"/>
          <w:lang w:val="sr-Cyrl-RS"/>
        </w:rPr>
        <w:t xml:space="preserve"> могућност 370 </w:t>
      </w:r>
      <w:r w:rsidRPr="004A5A04">
        <w:rPr>
          <w:sz w:val="22"/>
          <w:lang w:val="sr-Cyrl-RS"/>
        </w:rPr>
        <w:t>W PoE+</w:t>
      </w:r>
    </w:p>
    <w:p w14:paraId="7CE084CA" w14:textId="65F23B74" w:rsidR="00D270EF" w:rsidRPr="006E1086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D270EF">
        <w:rPr>
          <w:sz w:val="22"/>
          <w:lang w:val="sr-Cyrl-RS"/>
        </w:rPr>
        <w:t>Функције управљања</w:t>
      </w:r>
      <w:r w:rsidR="004A5A04">
        <w:rPr>
          <w:sz w:val="22"/>
          <w:lang w:val="sr-Cyrl-RS"/>
        </w:rPr>
        <w:t xml:space="preserve"> </w:t>
      </w:r>
      <w:r w:rsidR="004A5A04" w:rsidRPr="004A5A04">
        <w:rPr>
          <w:sz w:val="22"/>
          <w:lang w:val="sr-Cyrl-RS"/>
        </w:rPr>
        <w:t>IMC - Intelligent Management Center</w:t>
      </w:r>
      <w:r w:rsidR="004A5A04">
        <w:rPr>
          <w:sz w:val="22"/>
          <w:lang w:val="sr-Cyrl-RS"/>
        </w:rPr>
        <w:t xml:space="preserve">, </w:t>
      </w:r>
      <w:r w:rsidRPr="00D270EF">
        <w:rPr>
          <w:sz w:val="22"/>
          <w:lang w:val="sr-Cyrl-RS"/>
        </w:rPr>
        <w:t xml:space="preserve">Ограничени </w:t>
      </w:r>
      <w:r w:rsidR="004A5A04" w:rsidRPr="004A5A04">
        <w:rPr>
          <w:sz w:val="22"/>
          <w:lang w:val="sr-Cyrl-RS"/>
        </w:rPr>
        <w:t xml:space="preserve">command-line interface </w:t>
      </w:r>
      <w:r w:rsidR="004A5A04" w:rsidRPr="006E1086">
        <w:rPr>
          <w:sz w:val="22"/>
          <w:lang w:val="sr-Cyrl-RS"/>
        </w:rPr>
        <w:t xml:space="preserve">Web browser SNMP manager, HTTPS RMON1 FTP </w:t>
      </w:r>
      <w:r w:rsidRPr="006E1086">
        <w:rPr>
          <w:sz w:val="22"/>
          <w:lang w:val="sr-Cyrl-RS"/>
        </w:rPr>
        <w:t>платформе за управљање.</w:t>
      </w:r>
    </w:p>
    <w:p w14:paraId="645CDB33" w14:textId="7BC2380C" w:rsidR="00D270EF" w:rsidRPr="006E1086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6E1086">
        <w:rPr>
          <w:sz w:val="22"/>
          <w:lang w:val="sr-Cyrl-RS"/>
        </w:rPr>
        <w:t>Тежина 7 кг</w:t>
      </w:r>
    </w:p>
    <w:p w14:paraId="72DFB00F" w14:textId="43FEB599" w:rsidR="00D270EF" w:rsidRPr="006E1086" w:rsidRDefault="00D270EF" w:rsidP="00C06520">
      <w:pPr>
        <w:pStyle w:val="ListParagraph"/>
        <w:numPr>
          <w:ilvl w:val="0"/>
          <w:numId w:val="39"/>
        </w:numPr>
        <w:jc w:val="both"/>
        <w:rPr>
          <w:sz w:val="22"/>
          <w:lang w:val="sr-Cyrl-RS"/>
        </w:rPr>
      </w:pPr>
      <w:r w:rsidRPr="006E1086">
        <w:rPr>
          <w:sz w:val="22"/>
          <w:lang w:val="sr-Cyrl-RS"/>
        </w:rPr>
        <w:t xml:space="preserve">Димензије производа </w:t>
      </w:r>
      <w:r w:rsidR="008861C7" w:rsidRPr="006E1086">
        <w:rPr>
          <w:sz w:val="22"/>
          <w:lang w:val="sr-Cyrl-RS"/>
        </w:rPr>
        <w:t>44 x 42 x 4.4 cm</w:t>
      </w:r>
    </w:p>
    <w:p w14:paraId="37B14CD2" w14:textId="77777777" w:rsidR="002022B0" w:rsidRPr="006E1086" w:rsidRDefault="002022B0" w:rsidP="002022B0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27DCD614" w14:textId="2ADF5222" w:rsidR="002022B0" w:rsidRPr="006E1086" w:rsidRDefault="00EF7035" w:rsidP="002B4360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  <w:lang w:val="sr-Cyrl-RS"/>
        </w:rPr>
        <w:t>Испорука и у</w:t>
      </w:r>
      <w:proofErr w:type="spellStart"/>
      <w:r w:rsidR="002022B0" w:rsidRPr="006E1086">
        <w:rPr>
          <w:rFonts w:eastAsia="Times New Roman" w:cs="Times New Roman"/>
          <w:color w:val="000000"/>
          <w:sz w:val="22"/>
        </w:rPr>
        <w:t>слуга</w:t>
      </w:r>
      <w:proofErr w:type="spellEnd"/>
      <w:r w:rsidR="002022B0" w:rsidRPr="006E1086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="002022B0" w:rsidRPr="006E1086">
        <w:rPr>
          <w:rFonts w:eastAsia="Times New Roman" w:cs="Times New Roman"/>
          <w:color w:val="000000"/>
          <w:sz w:val="22"/>
        </w:rPr>
        <w:t>монта</w:t>
      </w:r>
      <w:proofErr w:type="spellEnd"/>
      <w:r w:rsidR="002022B0" w:rsidRPr="006E1086">
        <w:rPr>
          <w:rFonts w:eastAsia="Times New Roman" w:cs="Times New Roman"/>
          <w:color w:val="000000"/>
          <w:sz w:val="22"/>
          <w:lang w:val="sr-Cyrl-BA"/>
        </w:rPr>
        <w:t>ж</w:t>
      </w:r>
      <w:r w:rsidR="002022B0" w:rsidRPr="006E1086">
        <w:rPr>
          <w:rFonts w:eastAsia="Times New Roman" w:cs="Times New Roman"/>
          <w:color w:val="000000"/>
          <w:sz w:val="22"/>
        </w:rPr>
        <w:t xml:space="preserve">е </w:t>
      </w:r>
      <w:r w:rsidR="00D34889" w:rsidRPr="006E1086">
        <w:rPr>
          <w:rFonts w:eastAsia="Times New Roman" w:cs="Times New Roman"/>
          <w:color w:val="000000"/>
          <w:sz w:val="22"/>
          <w:lang w:val="sr-Cyrl-RS"/>
        </w:rPr>
        <w:t>55 камера</w:t>
      </w:r>
      <w:r w:rsidR="005563F8">
        <w:rPr>
          <w:rFonts w:eastAsia="Times New Roman" w:cs="Times New Roman"/>
          <w:color w:val="000000"/>
          <w:sz w:val="22"/>
          <w:lang w:val="sr-Cyrl-RS"/>
        </w:rPr>
        <w:t xml:space="preserve"> (30</w:t>
      </w:r>
      <w:r>
        <w:rPr>
          <w:rFonts w:eastAsia="Times New Roman" w:cs="Times New Roman"/>
          <w:color w:val="000000"/>
          <w:sz w:val="22"/>
        </w:rPr>
        <w:t xml:space="preserve"> </w:t>
      </w:r>
      <w:r>
        <w:rPr>
          <w:rFonts w:eastAsia="Times New Roman" w:cs="Times New Roman"/>
          <w:color w:val="000000"/>
          <w:sz w:val="22"/>
          <w:lang w:val="sr-Cyrl-RS"/>
        </w:rPr>
        <w:t>пута</w:t>
      </w:r>
      <w:r w:rsidR="005563F8">
        <w:rPr>
          <w:rFonts w:eastAsia="Times New Roman" w:cs="Times New Roman"/>
          <w:color w:val="000000"/>
          <w:sz w:val="22"/>
          <w:lang w:val="sr-Cyrl-RS"/>
        </w:rPr>
        <w:t xml:space="preserve"> модел </w:t>
      </w:r>
      <w:r w:rsidR="005563F8" w:rsidRPr="005563F8">
        <w:rPr>
          <w:rFonts w:eastAsia="Times New Roman" w:cs="Times New Roman"/>
          <w:color w:val="000000"/>
          <w:sz w:val="22"/>
          <w:lang w:val="sr-Cyrl-RS"/>
        </w:rPr>
        <w:t>DS-2CD1343G0-I</w:t>
      </w:r>
      <w:r w:rsidR="005563F8">
        <w:rPr>
          <w:rFonts w:eastAsia="Times New Roman" w:cs="Times New Roman"/>
          <w:color w:val="000000"/>
          <w:sz w:val="22"/>
          <w:lang w:val="sr-Cyrl-RS"/>
        </w:rPr>
        <w:t xml:space="preserve"> 2.8</w:t>
      </w:r>
      <w:r w:rsidR="005563F8">
        <w:rPr>
          <w:rFonts w:eastAsia="Times New Roman" w:cs="Times New Roman"/>
          <w:color w:val="000000"/>
          <w:sz w:val="22"/>
          <w:lang w:val="sr-Latn-RS"/>
        </w:rPr>
        <w:t xml:space="preserve">mm </w:t>
      </w:r>
      <w:r w:rsidR="005563F8">
        <w:rPr>
          <w:rFonts w:eastAsia="Times New Roman" w:cs="Times New Roman"/>
          <w:color w:val="000000"/>
          <w:sz w:val="22"/>
          <w:lang w:val="sr-Cyrl-RS"/>
        </w:rPr>
        <w:t>или еквивалентни и 25</w:t>
      </w:r>
      <w:r>
        <w:rPr>
          <w:rFonts w:eastAsia="Times New Roman" w:cs="Times New Roman"/>
          <w:color w:val="000000"/>
          <w:sz w:val="22"/>
          <w:lang w:val="sr-Cyrl-RS"/>
        </w:rPr>
        <w:t xml:space="preserve"> пута</w:t>
      </w:r>
      <w:r w:rsidR="005563F8">
        <w:rPr>
          <w:rFonts w:eastAsia="Times New Roman" w:cs="Times New Roman"/>
          <w:color w:val="000000"/>
          <w:sz w:val="22"/>
          <w:lang w:val="sr-Cyrl-RS"/>
        </w:rPr>
        <w:t xml:space="preserve"> модел </w:t>
      </w:r>
      <w:r w:rsidR="005563F8" w:rsidRPr="005563F8">
        <w:rPr>
          <w:rFonts w:eastAsia="Times New Roman" w:cs="Times New Roman"/>
          <w:color w:val="000000"/>
          <w:sz w:val="22"/>
          <w:lang w:val="sr-Cyrl-RS"/>
        </w:rPr>
        <w:t>DS-2CD2T43G2-2I</w:t>
      </w:r>
      <w:r w:rsidR="005563F8">
        <w:rPr>
          <w:rFonts w:eastAsia="Times New Roman" w:cs="Times New Roman"/>
          <w:color w:val="000000"/>
          <w:sz w:val="22"/>
          <w:lang w:val="sr-Cyrl-RS"/>
        </w:rPr>
        <w:t xml:space="preserve"> 2.8</w:t>
      </w:r>
      <w:r w:rsidR="005563F8">
        <w:rPr>
          <w:rFonts w:eastAsia="Times New Roman" w:cs="Times New Roman"/>
          <w:color w:val="000000"/>
          <w:sz w:val="22"/>
          <w:lang w:val="sr-Latn-RS"/>
        </w:rPr>
        <w:t>mm</w:t>
      </w:r>
      <w:r w:rsidR="005563F8">
        <w:rPr>
          <w:rFonts w:eastAsia="Times New Roman" w:cs="Times New Roman"/>
          <w:color w:val="000000"/>
          <w:sz w:val="22"/>
          <w:lang w:val="sr-Cyrl-RS"/>
        </w:rPr>
        <w:t>)</w:t>
      </w:r>
      <w:r w:rsidR="00892BE1" w:rsidRPr="006E1086">
        <w:rPr>
          <w:rFonts w:eastAsia="Times New Roman" w:cs="Times New Roman"/>
          <w:color w:val="000000"/>
          <w:sz w:val="22"/>
          <w:lang w:val="sr-Cyrl-RS"/>
        </w:rPr>
        <w:t>, 4 свича, 4 уређаја за бежични приступ</w:t>
      </w:r>
      <w:r w:rsidR="00D34889" w:rsidRPr="006E1086">
        <w:rPr>
          <w:rFonts w:eastAsia="Times New Roman" w:cs="Times New Roman"/>
          <w:color w:val="000000"/>
          <w:sz w:val="22"/>
          <w:lang w:val="sr-Cyrl-RS"/>
        </w:rPr>
        <w:t xml:space="preserve"> и</w:t>
      </w:r>
      <w:r w:rsidR="00892BE1" w:rsidRPr="006E1086">
        <w:rPr>
          <w:rFonts w:eastAsia="Times New Roman" w:cs="Times New Roman"/>
          <w:color w:val="000000"/>
          <w:sz w:val="22"/>
          <w:lang w:val="sr-Cyrl-RS"/>
        </w:rPr>
        <w:t xml:space="preserve"> 3</w:t>
      </w:r>
      <w:r w:rsidR="00D34889" w:rsidRPr="006E1086">
        <w:rPr>
          <w:rFonts w:eastAsia="Times New Roman" w:cs="Times New Roman"/>
          <w:color w:val="000000"/>
          <w:sz w:val="22"/>
          <w:lang w:val="sr-Cyrl-RS"/>
        </w:rPr>
        <w:t xml:space="preserve"> мрежни</w:t>
      </w:r>
      <w:r w:rsidR="00892BE1" w:rsidRPr="006E1086">
        <w:rPr>
          <w:rFonts w:eastAsia="Times New Roman" w:cs="Times New Roman"/>
          <w:color w:val="000000"/>
          <w:sz w:val="22"/>
          <w:lang w:val="sr-Cyrl-RS"/>
        </w:rPr>
        <w:t>а</w:t>
      </w:r>
      <w:r w:rsidR="00D34889" w:rsidRPr="006E1086">
        <w:rPr>
          <w:rFonts w:eastAsia="Times New Roman" w:cs="Times New Roman"/>
          <w:color w:val="000000"/>
          <w:sz w:val="22"/>
          <w:lang w:val="sr-Cyrl-RS"/>
        </w:rPr>
        <w:t xml:space="preserve"> снимача </w:t>
      </w:r>
      <w:r w:rsidR="004D6DA7">
        <w:rPr>
          <w:rFonts w:eastAsia="Times New Roman" w:cs="Times New Roman"/>
          <w:color w:val="000000"/>
          <w:sz w:val="22"/>
        </w:rPr>
        <w:t>(</w:t>
      </w:r>
      <w:r w:rsidR="004D6DA7">
        <w:rPr>
          <w:sz w:val="22"/>
          <w:lang w:val="sr-Latn-RS"/>
        </w:rPr>
        <w:t xml:space="preserve">1 </w:t>
      </w:r>
      <w:r w:rsidR="004D6DA7">
        <w:rPr>
          <w:sz w:val="22"/>
          <w:lang w:val="sr-Cyrl-RS"/>
        </w:rPr>
        <w:t>пута 64 камере</w:t>
      </w:r>
      <w:r w:rsidR="00E97DD9">
        <w:rPr>
          <w:sz w:val="22"/>
          <w:lang w:val="sr-Cyrl-RS"/>
        </w:rPr>
        <w:t xml:space="preserve"> </w:t>
      </w:r>
      <w:r w:rsidR="00E97DD9">
        <w:rPr>
          <w:sz w:val="22"/>
          <w:lang w:val="sr-Latn-RS"/>
        </w:rPr>
        <w:t xml:space="preserve">3TB </w:t>
      </w:r>
      <w:r w:rsidR="00E97DD9">
        <w:rPr>
          <w:sz w:val="22"/>
          <w:lang w:val="sr-Cyrl-RS"/>
        </w:rPr>
        <w:t>простора</w:t>
      </w:r>
      <w:r w:rsidR="004D6DA7">
        <w:rPr>
          <w:sz w:val="22"/>
          <w:lang w:val="sr-Cyrl-RS"/>
        </w:rPr>
        <w:t xml:space="preserve"> и 1 пут 8 камера</w:t>
      </w:r>
      <w:r w:rsidR="00E97DD9">
        <w:rPr>
          <w:sz w:val="22"/>
          <w:lang w:val="sr-Latn-RS"/>
        </w:rPr>
        <w:t xml:space="preserve"> 1TB </w:t>
      </w:r>
      <w:r w:rsidR="00E97DD9">
        <w:rPr>
          <w:sz w:val="22"/>
          <w:lang w:val="sr-Cyrl-RS"/>
        </w:rPr>
        <w:t>простора</w:t>
      </w:r>
      <w:r w:rsidR="004D6DA7">
        <w:rPr>
          <w:rFonts w:eastAsia="Times New Roman" w:cs="Times New Roman"/>
          <w:color w:val="000000"/>
          <w:sz w:val="22"/>
        </w:rPr>
        <w:t>)</w:t>
      </w:r>
      <w:r w:rsidR="001E16FD" w:rsidRPr="006E1086">
        <w:rPr>
          <w:rFonts w:eastAsia="Times New Roman" w:cs="Times New Roman"/>
          <w:color w:val="000000"/>
          <w:sz w:val="22"/>
          <w:lang w:val="sr-Cyrl-RS"/>
        </w:rPr>
        <w:t xml:space="preserve"> на локацији Др Суботића 5 и </w:t>
      </w:r>
      <w:r w:rsidR="00F1546D" w:rsidRPr="006E1086">
        <w:rPr>
          <w:rFonts w:eastAsia="Times New Roman" w:cs="Times New Roman"/>
          <w:color w:val="000000"/>
          <w:sz w:val="22"/>
          <w:lang w:val="sr-Cyrl-RS"/>
        </w:rPr>
        <w:t>Николаја Краснова 13</w:t>
      </w:r>
      <w:r w:rsidR="00A6229B">
        <w:rPr>
          <w:rFonts w:eastAsia="Times New Roman" w:cs="Times New Roman"/>
          <w:color w:val="000000"/>
          <w:sz w:val="22"/>
          <w:lang w:val="sr-Cyrl-RS"/>
        </w:rPr>
        <w:t>.</w:t>
      </w:r>
    </w:p>
    <w:p w14:paraId="057593EE" w14:textId="77777777" w:rsidR="00892BE1" w:rsidRDefault="00892BE1" w:rsidP="00892BE1">
      <w:pPr>
        <w:pStyle w:val="ListParagraph"/>
        <w:rPr>
          <w:color w:val="000000"/>
          <w:sz w:val="22"/>
        </w:rPr>
      </w:pPr>
    </w:p>
    <w:p w14:paraId="0BD95C17" w14:textId="148B4BA0" w:rsidR="00892BE1" w:rsidRDefault="00892BE1" w:rsidP="002B4360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/>
          <w:sz w:val="22"/>
        </w:rPr>
      </w:pPr>
      <w:proofErr w:type="spellStart"/>
      <w:r w:rsidRPr="00892BE1">
        <w:rPr>
          <w:rFonts w:eastAsia="Times New Roman" w:cs="Times New Roman"/>
          <w:color w:val="000000"/>
          <w:sz w:val="22"/>
        </w:rPr>
        <w:t>Израда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документације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анализа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ризика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и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дефинисање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стандарда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за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коришћење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r w:rsidR="00D04DB3">
        <w:rPr>
          <w:rFonts w:eastAsia="Times New Roman" w:cs="Times New Roman"/>
          <w:color w:val="000000"/>
          <w:sz w:val="22"/>
          <w:lang w:val="sr-Cyrl-RS"/>
        </w:rPr>
        <w:t xml:space="preserve">рачунарских,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мрежних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и </w:t>
      </w:r>
      <w:proofErr w:type="spellStart"/>
      <w:r w:rsidRPr="00892BE1">
        <w:rPr>
          <w:rFonts w:eastAsia="Times New Roman" w:cs="Times New Roman"/>
          <w:color w:val="000000"/>
          <w:sz w:val="22"/>
        </w:rPr>
        <w:t>серверских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ресурса</w:t>
      </w:r>
      <w:proofErr w:type="spellEnd"/>
      <w:r w:rsidRPr="00892BE1">
        <w:rPr>
          <w:rFonts w:eastAsia="Times New Roman" w:cs="Times New Roman"/>
          <w:color w:val="000000"/>
          <w:sz w:val="22"/>
        </w:rPr>
        <w:t>.</w:t>
      </w:r>
    </w:p>
    <w:p w14:paraId="051083A3" w14:textId="77777777" w:rsidR="001126ED" w:rsidRPr="00892BE1" w:rsidRDefault="001126ED" w:rsidP="001126ED">
      <w:pPr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/>
          <w:sz w:val="22"/>
        </w:rPr>
      </w:pPr>
    </w:p>
    <w:p w14:paraId="1ADC0341" w14:textId="2CAE96EE" w:rsidR="00892BE1" w:rsidRPr="001B44FF" w:rsidRDefault="00892BE1" w:rsidP="002B4360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/>
          <w:sz w:val="22"/>
        </w:rPr>
      </w:pPr>
      <w:proofErr w:type="spellStart"/>
      <w:r w:rsidRPr="00892BE1">
        <w:rPr>
          <w:rFonts w:eastAsia="Times New Roman" w:cs="Times New Roman"/>
          <w:color w:val="000000"/>
          <w:sz w:val="22"/>
        </w:rPr>
        <w:t>Израда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документације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и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имплементација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система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Offline data recovery.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Повезивање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две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удаљене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локације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и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протокол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за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опоравак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од</w:t>
      </w:r>
      <w:proofErr w:type="spellEnd"/>
      <w:r w:rsidRPr="00892BE1">
        <w:rPr>
          <w:rFonts w:eastAsia="Times New Roman" w:cs="Times New Roman"/>
          <w:color w:val="000000"/>
          <w:sz w:val="22"/>
        </w:rPr>
        <w:t xml:space="preserve"> </w:t>
      </w:r>
      <w:proofErr w:type="spellStart"/>
      <w:r w:rsidRPr="00892BE1">
        <w:rPr>
          <w:rFonts w:eastAsia="Times New Roman" w:cs="Times New Roman"/>
          <w:color w:val="000000"/>
          <w:sz w:val="22"/>
        </w:rPr>
        <w:t>катастрофе</w:t>
      </w:r>
      <w:proofErr w:type="spellEnd"/>
      <w:r w:rsidRPr="00892BE1">
        <w:rPr>
          <w:rFonts w:eastAsia="Times New Roman" w:cs="Times New Roman"/>
          <w:color w:val="000000"/>
          <w:sz w:val="22"/>
        </w:rPr>
        <w:t>.</w:t>
      </w:r>
    </w:p>
    <w:p w14:paraId="660A1928" w14:textId="77777777" w:rsidR="002022B0" w:rsidRPr="001B44FF" w:rsidRDefault="002022B0" w:rsidP="002022B0">
      <w:pPr>
        <w:spacing w:line="276" w:lineRule="auto"/>
        <w:rPr>
          <w:rFonts w:eastAsia="Arial" w:cs="Times New Roman"/>
          <w:b/>
          <w:color w:val="FF0000"/>
          <w:sz w:val="22"/>
          <w:shd w:val="clear" w:color="auto" w:fill="FFD966"/>
        </w:rPr>
      </w:pPr>
    </w:p>
    <w:p w14:paraId="2C73F131" w14:textId="77777777" w:rsidR="002022B0" w:rsidRPr="001B44FF" w:rsidRDefault="002022B0" w:rsidP="002022B0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76F8C096" w14:textId="77777777" w:rsidR="002022B0" w:rsidRPr="001B44FF" w:rsidRDefault="002022B0" w:rsidP="002B4360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Услуге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имплементације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целокупног</w:t>
      </w:r>
      <w:proofErr w:type="spellEnd"/>
      <w:r w:rsidRPr="001B44FF">
        <w:rPr>
          <w:rFonts w:eastAsia="Times New Roman" w:cs="Times New Roman"/>
          <w:sz w:val="22"/>
        </w:rPr>
        <w:t xml:space="preserve"> ИТ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400127E3" w14:textId="77777777" w:rsidR="002022B0" w:rsidRPr="001B44FF" w:rsidRDefault="002022B0" w:rsidP="002022B0">
      <w:pPr>
        <w:spacing w:line="276" w:lineRule="auto"/>
        <w:ind w:left="720"/>
        <w:jc w:val="both"/>
        <w:rPr>
          <w:rFonts w:eastAsia="Times New Roman" w:cs="Times New Roman"/>
          <w:sz w:val="22"/>
        </w:rPr>
      </w:pPr>
    </w:p>
    <w:p w14:paraId="076410CD" w14:textId="77777777" w:rsidR="002022B0" w:rsidRPr="001B44FF" w:rsidRDefault="002022B0" w:rsidP="002022B0">
      <w:pPr>
        <w:spacing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Услуге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имплементације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обухватају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инсталацију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комплетне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опреме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софтвера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ће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изабрани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Понуђач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благовремено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доставити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r w:rsidRPr="001B44FF">
        <w:rPr>
          <w:rFonts w:eastAsia="Times New Roman" w:cs="Times New Roman"/>
          <w:sz w:val="22"/>
          <w:lang w:val="sr-Cyrl-RS"/>
        </w:rPr>
        <w:t xml:space="preserve">наведеној </w:t>
      </w:r>
      <w:proofErr w:type="spellStart"/>
      <w:r w:rsidRPr="001B44FF">
        <w:rPr>
          <w:rFonts w:eastAsia="Times New Roman" w:cs="Times New Roman"/>
          <w:sz w:val="22"/>
        </w:rPr>
        <w:t>локацији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Београду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Услуга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инсталације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подразумева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уградњу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компоненти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постојеће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рек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ормаре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постојећи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подешавањем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конфигурације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</w:t>
      </w:r>
      <w:proofErr w:type="spellEnd"/>
      <w:r w:rsidRPr="001B44FF">
        <w:rPr>
          <w:rFonts w:eastAsia="Times New Roman" w:cs="Times New Roman"/>
          <w:sz w:val="22"/>
        </w:rPr>
        <w:t xml:space="preserve"> “best-practice” </w:t>
      </w:r>
      <w:proofErr w:type="spellStart"/>
      <w:r w:rsidRPr="001B44FF">
        <w:rPr>
          <w:rFonts w:eastAsia="Times New Roman" w:cs="Times New Roman"/>
          <w:sz w:val="22"/>
        </w:rPr>
        <w:t>произвођача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монтажу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подешавање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уређаја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мрежне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опреме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конфигурација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мрежног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окружења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проверу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пасивне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мрежне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инфраструктуре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24E53A14" w14:textId="77777777" w:rsidR="002022B0" w:rsidRPr="001B44FF" w:rsidRDefault="002022B0" w:rsidP="002022B0">
      <w:pPr>
        <w:spacing w:line="276" w:lineRule="auto"/>
        <w:ind w:left="720"/>
        <w:jc w:val="both"/>
        <w:rPr>
          <w:rFonts w:eastAsia="Times New Roman" w:cs="Times New Roman"/>
          <w:sz w:val="22"/>
        </w:rPr>
      </w:pPr>
    </w:p>
    <w:p w14:paraId="08F1CE30" w14:textId="77777777" w:rsidR="002022B0" w:rsidRPr="001B44FF" w:rsidRDefault="002022B0" w:rsidP="002B4360">
      <w:pPr>
        <w:numPr>
          <w:ilvl w:val="0"/>
          <w:numId w:val="7"/>
        </w:num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lastRenderedPageBreak/>
        <w:t>Услуге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техничког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одржавања</w:t>
      </w:r>
      <w:proofErr w:type="spellEnd"/>
      <w:r w:rsidRPr="001B44FF">
        <w:rPr>
          <w:rFonts w:eastAsia="Times New Roman" w:cs="Times New Roman"/>
          <w:sz w:val="22"/>
        </w:rPr>
        <w:t xml:space="preserve"> ИТ </w:t>
      </w:r>
      <w:proofErr w:type="spellStart"/>
      <w:r w:rsidRPr="001B44FF">
        <w:rPr>
          <w:rFonts w:eastAsia="Times New Roman" w:cs="Times New Roman"/>
          <w:sz w:val="22"/>
        </w:rPr>
        <w:t>инфраструктуре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3F7FAE67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ПРЕДМЕТ</w:t>
      </w:r>
    </w:p>
    <w:p w14:paraId="20526A48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Прeдмeт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одржавања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планско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инцидентно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oдржaвaњe</w:t>
      </w:r>
      <w:proofErr w:type="spellEnd"/>
      <w:r w:rsidRPr="001B44FF">
        <w:rPr>
          <w:rFonts w:eastAsia="Times New Roman" w:cs="Times New Roman"/>
          <w:sz w:val="22"/>
        </w:rPr>
        <w:t xml:space="preserve"> ИТ </w:t>
      </w:r>
      <w:proofErr w:type="spellStart"/>
      <w:r w:rsidRPr="001B44FF">
        <w:rPr>
          <w:rFonts w:eastAsia="Times New Roman" w:cs="Times New Roman"/>
          <w:sz w:val="22"/>
        </w:rPr>
        <w:t>инфрaструктурe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кoнсaлтинг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вeзи</w:t>
      </w:r>
      <w:proofErr w:type="spellEnd"/>
      <w:r w:rsidRPr="001B44FF">
        <w:rPr>
          <w:rFonts w:eastAsia="Times New Roman" w:cs="Times New Roman"/>
          <w:sz w:val="22"/>
        </w:rPr>
        <w:t xml:space="preserve"> ИТ </w:t>
      </w:r>
      <w:proofErr w:type="spellStart"/>
      <w:r w:rsidRPr="001B44FF">
        <w:rPr>
          <w:rFonts w:eastAsia="Times New Roman" w:cs="Times New Roman"/>
          <w:sz w:val="22"/>
        </w:rPr>
        <w:t>инфрaструктурe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стрaнe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Понуђача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услугa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базирано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VMware Professional Services </w:t>
      </w:r>
      <w:proofErr w:type="spellStart"/>
      <w:r w:rsidRPr="001B44FF">
        <w:rPr>
          <w:rFonts w:eastAsia="Times New Roman" w:cs="Times New Roman"/>
          <w:sz w:val="22"/>
        </w:rPr>
        <w:t>стандарду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еквивалентном</w:t>
      </w:r>
      <w:proofErr w:type="spellEnd"/>
      <w:r w:rsidRPr="001B44FF">
        <w:rPr>
          <w:rFonts w:eastAsia="Times New Roman" w:cs="Times New Roman"/>
          <w:sz w:val="22"/>
        </w:rPr>
        <w:t xml:space="preserve"> Professional Services </w:t>
      </w:r>
      <w:proofErr w:type="spellStart"/>
      <w:r w:rsidRPr="001B44FF">
        <w:rPr>
          <w:rFonts w:eastAsia="Times New Roman" w:cs="Times New Roman"/>
          <w:sz w:val="22"/>
        </w:rPr>
        <w:t>стандарду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понуђене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виртуалне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платформе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Одржавање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укључује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компоненте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 xml:space="preserve">: </w:t>
      </w:r>
      <w:proofErr w:type="spellStart"/>
      <w:r w:rsidRPr="001B44FF">
        <w:rPr>
          <w:rFonts w:eastAsia="Times New Roman" w:cs="Times New Roman"/>
          <w:sz w:val="22"/>
        </w:rPr>
        <w:t>виртуелну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платформу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хиперконвергирану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платформу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бекап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систем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виртуализацију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радних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станице</w:t>
      </w:r>
      <w:proofErr w:type="spellEnd"/>
      <w:r w:rsidRPr="001B44FF">
        <w:rPr>
          <w:rFonts w:eastAsia="Times New Roman" w:cs="Times New Roman"/>
          <w:sz w:val="22"/>
        </w:rPr>
        <w:t xml:space="preserve">, Next Generation Firewall </w:t>
      </w:r>
      <w:proofErr w:type="spellStart"/>
      <w:r w:rsidRPr="001B44FF">
        <w:rPr>
          <w:rFonts w:eastAsia="Times New Roman" w:cs="Times New Roman"/>
          <w:sz w:val="22"/>
        </w:rPr>
        <w:t>решење</w:t>
      </w:r>
      <w:proofErr w:type="spellEnd"/>
      <w:r w:rsidRPr="001B44FF">
        <w:rPr>
          <w:rFonts w:eastAsia="Times New Roman" w:cs="Times New Roman"/>
          <w:sz w:val="22"/>
        </w:rPr>
        <w:t xml:space="preserve">, Web Application Firewall </w:t>
      </w:r>
      <w:proofErr w:type="spellStart"/>
      <w:r w:rsidRPr="001B44FF">
        <w:rPr>
          <w:rFonts w:eastAsia="Times New Roman" w:cs="Times New Roman"/>
          <w:sz w:val="22"/>
        </w:rPr>
        <w:t>решење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централно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мрежно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окружење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WiFi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мрежно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окружење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системе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заштиту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остале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предмет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Набавке</w:t>
      </w:r>
      <w:proofErr w:type="spellEnd"/>
      <w:r w:rsidRPr="001B44FF">
        <w:rPr>
          <w:rFonts w:eastAsia="Times New Roman" w:cs="Times New Roman"/>
          <w:sz w:val="22"/>
        </w:rPr>
        <w:t xml:space="preserve">, а у </w:t>
      </w:r>
      <w:proofErr w:type="spellStart"/>
      <w:r w:rsidRPr="001B44FF">
        <w:rPr>
          <w:rFonts w:eastAsia="Times New Roman" w:cs="Times New Roman"/>
          <w:sz w:val="22"/>
        </w:rPr>
        <w:t>време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трајања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уговорне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обавезе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14C3FCDD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ПЛAНСКO OДРЖAВAЊE</w:t>
      </w:r>
    </w:p>
    <w:p w14:paraId="3DC8604F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Плaнскo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oдржaвaњe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укључуje</w:t>
      </w:r>
      <w:proofErr w:type="spellEnd"/>
      <w:r w:rsidRPr="001B44FF">
        <w:rPr>
          <w:rFonts w:eastAsia="Times New Roman" w:cs="Times New Roman"/>
          <w:sz w:val="22"/>
        </w:rPr>
        <w:t>:</w:t>
      </w:r>
    </w:p>
    <w:p w14:paraId="4B238F1D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Moнитoринг</w:t>
      </w:r>
      <w:proofErr w:type="spellEnd"/>
      <w:r w:rsidRPr="001B44FF">
        <w:rPr>
          <w:rFonts w:eastAsia="Times New Roman" w:cs="Times New Roman"/>
          <w:sz w:val="22"/>
        </w:rPr>
        <w:t xml:space="preserve"> ИТ </w:t>
      </w:r>
      <w:proofErr w:type="spellStart"/>
      <w:r w:rsidRPr="001B44FF">
        <w:rPr>
          <w:rFonts w:eastAsia="Times New Roman" w:cs="Times New Roman"/>
          <w:sz w:val="22"/>
        </w:rPr>
        <w:t>инфрaструктурe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укључује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локације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oтклaњaњe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уoчeних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грeшaкa</w:t>
      </w:r>
      <w:proofErr w:type="spellEnd"/>
      <w:r w:rsidRPr="001B44FF">
        <w:rPr>
          <w:rFonts w:eastAsia="Times New Roman" w:cs="Times New Roman"/>
          <w:sz w:val="22"/>
        </w:rPr>
        <w:t xml:space="preserve">, Patch management и </w:t>
      </w:r>
      <w:proofErr w:type="spellStart"/>
      <w:r w:rsidRPr="001B44FF">
        <w:rPr>
          <w:rFonts w:eastAsia="Times New Roman" w:cs="Times New Roman"/>
          <w:sz w:val="22"/>
        </w:rPr>
        <w:t>нaдoгрaдњу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инстaлaциja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нoвих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вeрзиja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сoфтвeрa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закрпа</w:t>
      </w:r>
      <w:proofErr w:type="spellEnd"/>
      <w:r w:rsidRPr="001B44FF">
        <w:rPr>
          <w:rFonts w:eastAsia="Times New Roman" w:cs="Times New Roman"/>
          <w:sz w:val="22"/>
        </w:rPr>
        <w:t xml:space="preserve">), </w:t>
      </w:r>
      <w:proofErr w:type="spellStart"/>
      <w:r w:rsidRPr="001B44FF">
        <w:rPr>
          <w:rFonts w:eastAsia="Times New Roman" w:cs="Times New Roman"/>
          <w:sz w:val="22"/>
        </w:rPr>
        <w:t>документовање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извршених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промена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обука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стручних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лица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нове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верзије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софтвера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управљање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лиценцама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2E363243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Нaвeдeнe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aктивнoсти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мониторинга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Понуђач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ћe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oбaвљaти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прeмa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дaтумимa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кoje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ћe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oдрeдити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oсoбa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oдгoвoрнa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рaд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r w:rsidRPr="001B44FF">
        <w:rPr>
          <w:rFonts w:eastAsia="Times New Roman" w:cs="Times New Roman"/>
          <w:sz w:val="22"/>
          <w:lang w:val="sr-Cyrl-RS"/>
        </w:rPr>
        <w:t xml:space="preserve">за </w:t>
      </w:r>
      <w:proofErr w:type="spellStart"/>
      <w:r w:rsidRPr="001B44FF">
        <w:rPr>
          <w:rFonts w:eastAsia="Times New Roman" w:cs="Times New Roman"/>
          <w:sz w:val="22"/>
        </w:rPr>
        <w:t>виртуeлну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инфрaструктуру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Наручиоца</w:t>
      </w:r>
      <w:proofErr w:type="spellEnd"/>
      <w:r w:rsidRPr="001B44FF">
        <w:rPr>
          <w:rFonts w:eastAsia="Times New Roman" w:cs="Times New Roman"/>
          <w:sz w:val="22"/>
        </w:rPr>
        <w:t xml:space="preserve">. Patch management </w:t>
      </w:r>
      <w:proofErr w:type="spellStart"/>
      <w:r w:rsidRPr="001B44FF">
        <w:rPr>
          <w:rFonts w:eastAsia="Times New Roman" w:cs="Times New Roman"/>
          <w:sz w:val="22"/>
        </w:rPr>
        <w:t>обављаће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појави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нових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верзија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софтвера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издавања</w:t>
      </w:r>
      <w:proofErr w:type="spellEnd"/>
      <w:r w:rsidRPr="001B44FF">
        <w:rPr>
          <w:rFonts w:eastAsia="Times New Roman" w:cs="Times New Roman"/>
          <w:sz w:val="22"/>
        </w:rPr>
        <w:t xml:space="preserve"> patch-а </w:t>
      </w:r>
      <w:proofErr w:type="spellStart"/>
      <w:r w:rsidRPr="001B44FF">
        <w:rPr>
          <w:rFonts w:eastAsia="Times New Roman" w:cs="Times New Roman"/>
          <w:sz w:val="22"/>
        </w:rPr>
        <w:t>од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стране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произвођача</w:t>
      </w:r>
      <w:proofErr w:type="spellEnd"/>
      <w:r w:rsidRPr="001B44FF">
        <w:rPr>
          <w:rFonts w:eastAsia="Times New Roman" w:cs="Times New Roman"/>
          <w:sz w:val="22"/>
        </w:rPr>
        <w:t xml:space="preserve">, а у </w:t>
      </w:r>
      <w:proofErr w:type="spellStart"/>
      <w:r w:rsidRPr="001B44FF">
        <w:rPr>
          <w:rFonts w:eastAsia="Times New Roman" w:cs="Times New Roman"/>
          <w:sz w:val="22"/>
        </w:rPr>
        <w:t>сврху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превенције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грешака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систему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Понуђач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oбaвeзуje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ћe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пружити</w:t>
      </w:r>
      <w:proofErr w:type="spellEnd"/>
      <w:r w:rsidRPr="001B44FF">
        <w:rPr>
          <w:rFonts w:eastAsia="Times New Roman" w:cs="Times New Roman"/>
          <w:sz w:val="22"/>
        </w:rPr>
        <w:t xml:space="preserve"> 10 </w:t>
      </w:r>
      <w:proofErr w:type="spellStart"/>
      <w:r w:rsidRPr="001B44FF">
        <w:rPr>
          <w:rFonts w:eastAsia="Times New Roman" w:cs="Times New Roman"/>
          <w:sz w:val="22"/>
        </w:rPr>
        <w:t>инжењер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Планско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одржавање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време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трајања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уговорне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обавезе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70330F4D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ИНЦИДEНТНO OДРЖAВAЊE</w:t>
      </w:r>
    </w:p>
    <w:p w14:paraId="71DEEA71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Инцидeнтнo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oдржaвaњe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сaстojи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oтклaњaњa</w:t>
      </w:r>
      <w:proofErr w:type="spellEnd"/>
      <w:r w:rsidRPr="001B44FF">
        <w:rPr>
          <w:rFonts w:eastAsia="Times New Roman" w:cs="Times New Roman"/>
          <w:sz w:val="22"/>
        </w:rPr>
        <w:t xml:space="preserve"> ИНЦИДEНTНE ГРEШКE </w:t>
      </w:r>
      <w:proofErr w:type="spellStart"/>
      <w:r w:rsidRPr="001B44FF">
        <w:rPr>
          <w:rFonts w:eastAsia="Times New Roman" w:cs="Times New Roman"/>
          <w:sz w:val="22"/>
        </w:rPr>
        <w:t>настале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функцији</w:t>
      </w:r>
      <w:proofErr w:type="spellEnd"/>
      <w:r w:rsidRPr="001B44FF">
        <w:rPr>
          <w:rFonts w:eastAsia="Times New Roman" w:cs="Times New Roman"/>
          <w:sz w:val="22"/>
        </w:rPr>
        <w:t xml:space="preserve"> ИТ </w:t>
      </w:r>
      <w:proofErr w:type="spellStart"/>
      <w:r w:rsidRPr="001B44FF">
        <w:rPr>
          <w:rFonts w:eastAsia="Times New Roman" w:cs="Times New Roman"/>
          <w:sz w:val="22"/>
        </w:rPr>
        <w:t>инфраструктуре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наведених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предмету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одржавања</w:t>
      </w:r>
      <w:proofErr w:type="spellEnd"/>
      <w:r w:rsidRPr="001B44FF">
        <w:rPr>
          <w:rFonts w:eastAsia="Times New Roman" w:cs="Times New Roman"/>
          <w:sz w:val="22"/>
        </w:rPr>
        <w:t xml:space="preserve">, а </w:t>
      </w:r>
      <w:proofErr w:type="spellStart"/>
      <w:r w:rsidRPr="001B44FF">
        <w:rPr>
          <w:rFonts w:eastAsia="Times New Roman" w:cs="Times New Roman"/>
          <w:sz w:val="22"/>
        </w:rPr>
        <w:t>пo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приjaви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пoзиву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стрaнe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Наручиоца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Испоручилац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услуга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дужан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управља</w:t>
      </w:r>
      <w:proofErr w:type="spellEnd"/>
      <w:r w:rsidRPr="001B44FF">
        <w:rPr>
          <w:rFonts w:eastAsia="Times New Roman" w:cs="Times New Roman"/>
          <w:sz w:val="22"/>
        </w:rPr>
        <w:t xml:space="preserve"> support request-</w:t>
      </w:r>
      <w:proofErr w:type="spellStart"/>
      <w:r w:rsidRPr="001B44FF">
        <w:rPr>
          <w:rFonts w:eastAsia="Times New Roman" w:cs="Times New Roman"/>
          <w:sz w:val="22"/>
        </w:rPr>
        <w:t>имa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упућених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произвођачима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компоненти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уколико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је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подршка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произвођача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неопходна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решавање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инцидентне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грешке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Понуђач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oбaвeзуje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ћe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кoриснику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пружити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неограничен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број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инжењер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дана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Инцидентно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одржавање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току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трajaњу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уговора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0FD4D96E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ВРEМE OДЗИВA И OТКЛAЊAЊA ИНЦИДEНTНE ГРEШКE</w:t>
      </w:r>
    </w:p>
    <w:p w14:paraId="73A6057C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Oдзив</w:t>
      </w:r>
      <w:proofErr w:type="spellEnd"/>
      <w:r w:rsidRPr="001B44FF">
        <w:rPr>
          <w:rFonts w:eastAsia="Times New Roman" w:cs="Times New Roman"/>
          <w:sz w:val="22"/>
        </w:rPr>
        <w:t xml:space="preserve"> je </w:t>
      </w:r>
      <w:proofErr w:type="spellStart"/>
      <w:r w:rsidRPr="001B44FF">
        <w:rPr>
          <w:rFonts w:eastAsia="Times New Roman" w:cs="Times New Roman"/>
          <w:sz w:val="22"/>
        </w:rPr>
        <w:t>врeмe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кoje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стручнo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лицe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Понуђача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дoлaзи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укoликo</w:t>
      </w:r>
      <w:proofErr w:type="spellEnd"/>
      <w:r w:rsidRPr="001B44FF">
        <w:rPr>
          <w:rFonts w:eastAsia="Times New Roman" w:cs="Times New Roman"/>
          <w:sz w:val="22"/>
        </w:rPr>
        <w:t xml:space="preserve"> je </w:t>
      </w:r>
      <w:proofErr w:type="spellStart"/>
      <w:r w:rsidRPr="001B44FF">
        <w:rPr>
          <w:rFonts w:eastAsia="Times New Roman" w:cs="Times New Roman"/>
          <w:sz w:val="22"/>
        </w:rPr>
        <w:t>тo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нeoпхoднo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рaзрeшeњe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прoблeмa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jaвљa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тeлeфoнoм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eлeктрoнским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срe</w:t>
      </w:r>
      <w:proofErr w:type="spellEnd"/>
      <w:r w:rsidRPr="001B44FF">
        <w:rPr>
          <w:rFonts w:eastAsia="Times New Roman" w:cs="Times New Roman"/>
          <w:sz w:val="22"/>
          <w:lang w:val="sr-Cyrl-RS"/>
        </w:rPr>
        <w:t>д</w:t>
      </w:r>
      <w:proofErr w:type="spellStart"/>
      <w:r w:rsidRPr="001B44FF">
        <w:rPr>
          <w:rFonts w:eastAsia="Times New Roman" w:cs="Times New Roman"/>
          <w:sz w:val="22"/>
        </w:rPr>
        <w:t>ствимa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кoмуникaциje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чимe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зaпoчињe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прoцeдуру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oтклaњaњa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квaрoвa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</w:p>
    <w:p w14:paraId="432D4C8D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Врeмeном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oтклaњaњa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инцидeнтнe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грeшкe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смaтрa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оно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врeмe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кoje</w:t>
      </w:r>
      <w:proofErr w:type="spellEnd"/>
      <w:r w:rsidRPr="001B44FF">
        <w:rPr>
          <w:rFonts w:eastAsia="Times New Roman" w:cs="Times New Roman"/>
          <w:sz w:val="22"/>
        </w:rPr>
        <w:t xml:space="preserve"> je </w:t>
      </w:r>
      <w:proofErr w:type="spellStart"/>
      <w:r w:rsidRPr="001B44FF">
        <w:rPr>
          <w:rFonts w:eastAsia="Times New Roman" w:cs="Times New Roman"/>
          <w:sz w:val="22"/>
        </w:rPr>
        <w:t>пoтрeбнo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oтклoни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прoблeм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кojи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ниje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тaквe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врстe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спaдa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пoдршку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вeндoрa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испoручиoцa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oпрeмe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дa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ниje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изaзвaн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aктивнoстимa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кoje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спaдajу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уoбичajeнe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прoдукциjскe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aктивнoсти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Врeмeном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oтклaњaњa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инцидeнтнe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грeшкe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смaтрa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врeмe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кoje</w:t>
      </w:r>
      <w:proofErr w:type="spellEnd"/>
      <w:r w:rsidRPr="001B44FF">
        <w:rPr>
          <w:rFonts w:eastAsia="Times New Roman" w:cs="Times New Roman"/>
          <w:sz w:val="22"/>
        </w:rPr>
        <w:t xml:space="preserve"> je </w:t>
      </w:r>
      <w:proofErr w:type="spellStart"/>
      <w:r w:rsidRPr="001B44FF">
        <w:rPr>
          <w:rFonts w:eastAsia="Times New Roman" w:cs="Times New Roman"/>
          <w:sz w:val="22"/>
        </w:rPr>
        <w:t>пoтрeбнo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oтклoни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грeшкa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нa</w:t>
      </w:r>
      <w:proofErr w:type="spellEnd"/>
      <w:r w:rsidRPr="001B44FF">
        <w:rPr>
          <w:rFonts w:eastAsia="Times New Roman" w:cs="Times New Roman"/>
          <w:sz w:val="22"/>
        </w:rPr>
        <w:t xml:space="preserve"> ИТ </w:t>
      </w:r>
      <w:proofErr w:type="spellStart"/>
      <w:r w:rsidRPr="001B44FF">
        <w:rPr>
          <w:rFonts w:eastAsia="Times New Roman" w:cs="Times New Roman"/>
          <w:sz w:val="22"/>
        </w:rPr>
        <w:t>инфрaструктури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3BDE8348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Понуђач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мoрa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гaрaнтoвaти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Наручиоцу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слeдeћe</w:t>
      </w:r>
      <w:proofErr w:type="spellEnd"/>
      <w:r w:rsidRPr="001B44FF">
        <w:rPr>
          <w:rFonts w:eastAsia="Times New Roman" w:cs="Times New Roman"/>
          <w:sz w:val="22"/>
        </w:rPr>
        <w:t xml:space="preserve"> SLA </w:t>
      </w:r>
      <w:proofErr w:type="spellStart"/>
      <w:r w:rsidRPr="001B44FF">
        <w:rPr>
          <w:rFonts w:eastAsia="Times New Roman" w:cs="Times New Roman"/>
          <w:sz w:val="22"/>
        </w:rPr>
        <w:t>i</w:t>
      </w:r>
      <w:proofErr w:type="spellEnd"/>
      <w:r w:rsidRPr="001B44FF">
        <w:rPr>
          <w:rFonts w:eastAsia="Times New Roman" w:cs="Times New Roman"/>
          <w:sz w:val="22"/>
        </w:rPr>
        <w:t xml:space="preserve"> KPI </w:t>
      </w:r>
      <w:proofErr w:type="spellStart"/>
      <w:r w:rsidRPr="001B44FF">
        <w:rPr>
          <w:rFonts w:eastAsia="Times New Roman" w:cs="Times New Roman"/>
          <w:sz w:val="22"/>
        </w:rPr>
        <w:t>параметре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oдзивa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oтклaњaњa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грeшкe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зa</w:t>
      </w:r>
      <w:proofErr w:type="spellEnd"/>
      <w:r w:rsidRPr="001B44FF">
        <w:rPr>
          <w:rFonts w:eastAsia="Times New Roman" w:cs="Times New Roman"/>
          <w:sz w:val="22"/>
        </w:rPr>
        <w:t xml:space="preserve"> ИТ </w:t>
      </w:r>
      <w:proofErr w:type="spellStart"/>
      <w:r w:rsidRPr="001B44FF">
        <w:rPr>
          <w:rFonts w:eastAsia="Times New Roman" w:cs="Times New Roman"/>
          <w:sz w:val="22"/>
        </w:rPr>
        <w:t>Инфрaструктуру</w:t>
      </w:r>
      <w:proofErr w:type="spellEnd"/>
      <w:r w:rsidRPr="001B44FF">
        <w:rPr>
          <w:rFonts w:eastAsia="Times New Roman" w:cs="Times New Roman"/>
          <w:sz w:val="22"/>
        </w:rPr>
        <w:t>:</w:t>
      </w:r>
    </w:p>
    <w:tbl>
      <w:tblPr>
        <w:tblW w:w="8310" w:type="dxa"/>
        <w:tblInd w:w="8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95"/>
        <w:gridCol w:w="1995"/>
        <w:gridCol w:w="1830"/>
        <w:gridCol w:w="1110"/>
        <w:gridCol w:w="1200"/>
        <w:gridCol w:w="1380"/>
      </w:tblGrid>
      <w:tr w:rsidR="002022B0" w:rsidRPr="001B44FF" w14:paraId="23A62E05" w14:textId="77777777" w:rsidTr="0006270B">
        <w:tc>
          <w:tcPr>
            <w:tcW w:w="795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F34A0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lastRenderedPageBreak/>
              <w:t>Рбр</w:t>
            </w:r>
            <w:proofErr w:type="spellEnd"/>
          </w:p>
        </w:tc>
        <w:tc>
          <w:tcPr>
            <w:tcW w:w="1995" w:type="dxa"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2C54C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Ниво</w:t>
            </w:r>
            <w:proofErr w:type="spellEnd"/>
            <w:r w:rsidRPr="001B44F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критичности</w:t>
            </w:r>
            <w:proofErr w:type="spellEnd"/>
          </w:p>
        </w:tc>
        <w:tc>
          <w:tcPr>
            <w:tcW w:w="1830" w:type="dxa"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7F962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Опис</w:t>
            </w:r>
            <w:proofErr w:type="spellEnd"/>
          </w:p>
        </w:tc>
        <w:tc>
          <w:tcPr>
            <w:tcW w:w="1110" w:type="dxa"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6F959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Одзив</w:t>
            </w:r>
            <w:proofErr w:type="spellEnd"/>
            <w:r w:rsidRPr="001B44FF">
              <w:rPr>
                <w:rFonts w:eastAsia="Times New Roman" w:cs="Times New Roman"/>
                <w:b/>
                <w:sz w:val="22"/>
              </w:rPr>
              <w:t xml:space="preserve"> –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удаљен</w:t>
            </w:r>
            <w:proofErr w:type="spellEnd"/>
          </w:p>
        </w:tc>
        <w:tc>
          <w:tcPr>
            <w:tcW w:w="1200" w:type="dxa"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88F84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Одзив</w:t>
            </w:r>
            <w:proofErr w:type="spellEnd"/>
            <w:r w:rsidRPr="001B44FF">
              <w:rPr>
                <w:rFonts w:eastAsia="Times New Roman" w:cs="Times New Roman"/>
                <w:b/>
                <w:sz w:val="22"/>
              </w:rPr>
              <w:t xml:space="preserve"> –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на</w:t>
            </w:r>
            <w:proofErr w:type="spellEnd"/>
            <w:r w:rsidRPr="001B44F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локацији</w:t>
            </w:r>
            <w:proofErr w:type="spellEnd"/>
          </w:p>
        </w:tc>
        <w:tc>
          <w:tcPr>
            <w:tcW w:w="1380" w:type="dxa"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6A008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Отклањање</w:t>
            </w:r>
            <w:proofErr w:type="spellEnd"/>
            <w:r w:rsidRPr="001B44F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проблема</w:t>
            </w:r>
            <w:proofErr w:type="spellEnd"/>
          </w:p>
        </w:tc>
      </w:tr>
      <w:tr w:rsidR="002022B0" w:rsidRPr="001B44FF" w14:paraId="4599DB59" w14:textId="77777777" w:rsidTr="0006270B">
        <w:tc>
          <w:tcPr>
            <w:tcW w:w="795" w:type="dxa"/>
            <w:tcBorders>
              <w:top w:val="nil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04ADC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7284B9FA" w14:textId="77777777" w:rsidR="002022B0" w:rsidRPr="001B44FF" w:rsidRDefault="002022B0" w:rsidP="002022B0">
            <w:pPr>
              <w:spacing w:before="240" w:line="276" w:lineRule="auto"/>
              <w:ind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>1.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A6C7" w14:textId="77777777" w:rsidR="002022B0" w:rsidRPr="001B44FF" w:rsidRDefault="002022B0" w:rsidP="002022B0">
            <w:pPr>
              <w:spacing w:before="240" w:line="276" w:lineRule="auto"/>
              <w:ind w:right="140"/>
              <w:rPr>
                <w:rFonts w:eastAsia="Times New Roman" w:cs="Times New Roman"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>ИНЦИДЕНТ ВЕОМА ВИСОКЕ КРИТИЧНОСТИ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DFCFA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sz w:val="22"/>
              </w:rPr>
              <w:t>Представља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проблем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који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онемогућује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даљи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рад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ИТ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инфраструктуре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у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целини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F71D" w14:textId="77777777" w:rsidR="002022B0" w:rsidRPr="001B44FF" w:rsidRDefault="002022B0" w:rsidP="002022B0">
            <w:pPr>
              <w:spacing w:before="240" w:line="276" w:lineRule="auto"/>
              <w:ind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394AC36A" w14:textId="77777777" w:rsidR="002022B0" w:rsidRPr="001B44FF" w:rsidRDefault="002022B0" w:rsidP="002022B0">
            <w:pPr>
              <w:spacing w:before="240" w:line="276" w:lineRule="auto"/>
              <w:ind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 xml:space="preserve">  0-2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сат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795F9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63812A7A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 xml:space="preserve">2-4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сата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6CEC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682A9B6F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 xml:space="preserve">6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сати</w:t>
            </w:r>
            <w:proofErr w:type="spellEnd"/>
          </w:p>
        </w:tc>
      </w:tr>
      <w:tr w:rsidR="002022B0" w:rsidRPr="001B44FF" w14:paraId="68713733" w14:textId="77777777" w:rsidTr="0006270B">
        <w:tc>
          <w:tcPr>
            <w:tcW w:w="795" w:type="dxa"/>
            <w:tcBorders>
              <w:top w:val="nil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BFFF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78526B3B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>2.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8AF39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>ИНЦИДЕНТ ВИСОКЕ КРИТИЧНОСТИ</w:t>
            </w:r>
          </w:p>
          <w:p w14:paraId="5596C9B0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sz w:val="22"/>
              </w:rPr>
            </w:pPr>
            <w:r w:rsidRPr="001B44FF">
              <w:rPr>
                <w:rFonts w:eastAsia="Times New Roman" w:cs="Times New Roman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456AE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sz w:val="22"/>
              </w:rPr>
              <w:t>Представља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проблем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који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онемогућује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даљи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рад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неког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дела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инфраструктуре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E20B6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2979B53E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 xml:space="preserve">0-3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сата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ADE2B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3099FEE0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 xml:space="preserve">3-6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сата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39664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363D4AF4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 xml:space="preserve">8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сати</w:t>
            </w:r>
            <w:proofErr w:type="spellEnd"/>
          </w:p>
        </w:tc>
      </w:tr>
      <w:tr w:rsidR="002022B0" w:rsidRPr="001B44FF" w14:paraId="585E6FEC" w14:textId="77777777" w:rsidTr="0006270B">
        <w:trPr>
          <w:trHeight w:val="2165"/>
        </w:trPr>
        <w:tc>
          <w:tcPr>
            <w:tcW w:w="795" w:type="dxa"/>
            <w:tcBorders>
              <w:top w:val="nil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8115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1CE7EF81" w14:textId="77777777" w:rsidR="002022B0" w:rsidRPr="001B44FF" w:rsidRDefault="002022B0" w:rsidP="002022B0">
            <w:pPr>
              <w:spacing w:before="240" w:line="276" w:lineRule="auto"/>
              <w:ind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>3.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BD86C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</w:p>
          <w:p w14:paraId="750A4F51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>ИНЦИДЕНТ СРЕДЊЕ КРИТИЧНОСТИ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1DD73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sz w:val="22"/>
              </w:rPr>
              <w:t>Представља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проблем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који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утиче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на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иницијалне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перформансе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система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али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не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зауставља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рад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инфраструктуре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9448B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0CF75214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>0-6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48AFB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3A247E20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 xml:space="preserve">8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сати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75B48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2645A1D7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 xml:space="preserve">24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сата</w:t>
            </w:r>
            <w:proofErr w:type="spellEnd"/>
          </w:p>
        </w:tc>
      </w:tr>
      <w:tr w:rsidR="002022B0" w:rsidRPr="001B44FF" w14:paraId="66C07018" w14:textId="77777777" w:rsidTr="0006270B">
        <w:trPr>
          <w:trHeight w:val="2165"/>
        </w:trPr>
        <w:tc>
          <w:tcPr>
            <w:tcW w:w="795" w:type="dxa"/>
            <w:tcBorders>
              <w:top w:val="nil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8A121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124A3426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>4.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F6262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</w:p>
          <w:p w14:paraId="202E1582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>ИНЦИДЕНТ НИСКЕ КРИТИЧНОСТИ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BCFC8" w14:textId="77777777" w:rsidR="002022B0" w:rsidRPr="001B44FF" w:rsidRDefault="002022B0" w:rsidP="002022B0">
            <w:pPr>
              <w:spacing w:before="240" w:line="276" w:lineRule="auto"/>
              <w:ind w:left="140" w:right="140"/>
              <w:rPr>
                <w:rFonts w:eastAsia="Times New Roman" w:cs="Times New Roman"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sz w:val="22"/>
              </w:rPr>
              <w:t>Представљају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уочене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проблеме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који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немају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реперкусије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на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рад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система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али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могу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бити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узрок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даљих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инцидената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те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их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треба</w:t>
            </w:r>
            <w:proofErr w:type="spellEnd"/>
            <w:r w:rsidRPr="001B44F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sz w:val="22"/>
              </w:rPr>
              <w:t>отклонити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EDDEF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1F74EF18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по</w:t>
            </w:r>
            <w:proofErr w:type="spellEnd"/>
            <w:r w:rsidRPr="001B44F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захтеву</w:t>
            </w:r>
            <w:proofErr w:type="spellEnd"/>
            <w:r w:rsidRPr="001B44F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корисника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53A51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379B2405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по</w:t>
            </w:r>
            <w:proofErr w:type="spellEnd"/>
            <w:r w:rsidRPr="001B44F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захтеву</w:t>
            </w:r>
            <w:proofErr w:type="spellEnd"/>
            <w:r w:rsidRPr="001B44F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корисника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FDE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1B18D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</w:p>
          <w:p w14:paraId="02C550FB" w14:textId="77777777" w:rsidR="002022B0" w:rsidRPr="001B44FF" w:rsidRDefault="002022B0" w:rsidP="002022B0">
            <w:pPr>
              <w:spacing w:before="240" w:line="276" w:lineRule="auto"/>
              <w:ind w:left="14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B44FF">
              <w:rPr>
                <w:rFonts w:eastAsia="Times New Roman" w:cs="Times New Roman"/>
                <w:b/>
                <w:sz w:val="22"/>
              </w:rPr>
              <w:t xml:space="preserve">7 </w:t>
            </w:r>
            <w:proofErr w:type="spellStart"/>
            <w:r w:rsidRPr="001B44FF">
              <w:rPr>
                <w:rFonts w:eastAsia="Times New Roman" w:cs="Times New Roman"/>
                <w:b/>
                <w:sz w:val="22"/>
              </w:rPr>
              <w:t>дана</w:t>
            </w:r>
            <w:proofErr w:type="spellEnd"/>
          </w:p>
        </w:tc>
      </w:tr>
    </w:tbl>
    <w:p w14:paraId="7F992A6D" w14:textId="1278BFE9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</w:p>
    <w:p w14:paraId="3D66F92E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</w:p>
    <w:p w14:paraId="31FD830C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lastRenderedPageBreak/>
        <w:t>ПРИJAВA КВAРA</w:t>
      </w:r>
    </w:p>
    <w:p w14:paraId="6599291E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 xml:space="preserve">У </w:t>
      </w:r>
      <w:proofErr w:type="spellStart"/>
      <w:r w:rsidRPr="001B44FF">
        <w:rPr>
          <w:rFonts w:eastAsia="Times New Roman" w:cs="Times New Roman"/>
          <w:sz w:val="22"/>
        </w:rPr>
        <w:t>случajу</w:t>
      </w:r>
      <w:proofErr w:type="spellEnd"/>
      <w:r w:rsidRPr="001B44FF">
        <w:rPr>
          <w:rFonts w:eastAsia="Times New Roman" w:cs="Times New Roman"/>
          <w:sz w:val="22"/>
        </w:rPr>
        <w:t xml:space="preserve"> ИНЦИДEНTНE ГРEШКE </w:t>
      </w:r>
      <w:proofErr w:type="spellStart"/>
      <w:r w:rsidRPr="001B44FF">
        <w:rPr>
          <w:rFonts w:eastAsia="Times New Roman" w:cs="Times New Roman"/>
          <w:sz w:val="22"/>
        </w:rPr>
        <w:t>Наручилац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ћe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oдмaх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oбaвeсти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Понуђача</w:t>
      </w:r>
      <w:proofErr w:type="spellEnd"/>
      <w:r w:rsidRPr="001B44FF">
        <w:rPr>
          <w:rFonts w:eastAsia="Times New Roman" w:cs="Times New Roman"/>
          <w:sz w:val="22"/>
        </w:rPr>
        <w:t xml:space="preserve"> o </w:t>
      </w:r>
      <w:proofErr w:type="spellStart"/>
      <w:r w:rsidRPr="001B44FF">
        <w:rPr>
          <w:rFonts w:eastAsia="Times New Roman" w:cs="Times New Roman"/>
          <w:sz w:val="22"/>
        </w:rPr>
        <w:t>нaстaлoм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квaру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Наручилац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врши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приjaву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квaрa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тeлeфoнoм</w:t>
      </w:r>
      <w:proofErr w:type="spellEnd"/>
      <w:r w:rsidRPr="001B44FF">
        <w:rPr>
          <w:rFonts w:eastAsia="Times New Roman" w:cs="Times New Roman"/>
          <w:sz w:val="22"/>
        </w:rPr>
        <w:t xml:space="preserve"> (</w:t>
      </w:r>
      <w:proofErr w:type="spellStart"/>
      <w:r w:rsidRPr="001B44FF">
        <w:rPr>
          <w:rFonts w:eastAsia="Times New Roman" w:cs="Times New Roman"/>
          <w:sz w:val="22"/>
        </w:rPr>
        <w:t>искључивo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случajу</w:t>
      </w:r>
      <w:proofErr w:type="spellEnd"/>
      <w:r w:rsidRPr="001B44FF">
        <w:rPr>
          <w:rFonts w:eastAsia="Times New Roman" w:cs="Times New Roman"/>
          <w:sz w:val="22"/>
        </w:rPr>
        <w:t xml:space="preserve"> КРИTИЧНИХ ГРEШAКA) и </w:t>
      </w:r>
      <w:proofErr w:type="spellStart"/>
      <w:r w:rsidRPr="001B44FF">
        <w:rPr>
          <w:rFonts w:eastAsia="Times New Roman" w:cs="Times New Roman"/>
          <w:sz w:val="22"/>
        </w:rPr>
        <w:t>путeм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eлeктрoнскe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пoштe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тикетинг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система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Понуђача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oвлaшћeнoм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лицу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Понуђача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oд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тaдa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тeчe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рoк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зa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oдзив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oтклaњaњe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квaрa</w:t>
      </w:r>
      <w:proofErr w:type="spellEnd"/>
      <w:r w:rsidRPr="001B44FF">
        <w:rPr>
          <w:rFonts w:eastAsia="Times New Roman" w:cs="Times New Roman"/>
          <w:sz w:val="22"/>
        </w:rPr>
        <w:t xml:space="preserve">. </w:t>
      </w:r>
      <w:proofErr w:type="spellStart"/>
      <w:r w:rsidRPr="001B44FF">
        <w:rPr>
          <w:rFonts w:eastAsia="Times New Roman" w:cs="Times New Roman"/>
          <w:sz w:val="22"/>
        </w:rPr>
        <w:t>Наручилац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ћe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приjaви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квaрa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клaсификoвaти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нивo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критичнoсти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квaрa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3FCB41DC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r w:rsidRPr="001B44FF">
        <w:rPr>
          <w:rFonts w:eastAsia="Times New Roman" w:cs="Times New Roman"/>
          <w:sz w:val="22"/>
        </w:rPr>
        <w:t>КOНСУЛTAНTСКE УСЛУГE</w:t>
      </w:r>
    </w:p>
    <w:p w14:paraId="73AA6637" w14:textId="77777777" w:rsidR="002022B0" w:rsidRPr="001B44FF" w:rsidRDefault="002022B0" w:rsidP="002022B0">
      <w:pPr>
        <w:spacing w:before="240" w:after="240" w:line="276" w:lineRule="auto"/>
        <w:ind w:left="720"/>
        <w:jc w:val="both"/>
        <w:rPr>
          <w:rFonts w:eastAsia="Times New Roman" w:cs="Times New Roman"/>
          <w:sz w:val="22"/>
        </w:rPr>
      </w:pPr>
      <w:proofErr w:type="spellStart"/>
      <w:r w:rsidRPr="001B44FF">
        <w:rPr>
          <w:rFonts w:eastAsia="Times New Roman" w:cs="Times New Roman"/>
          <w:sz w:val="22"/>
        </w:rPr>
        <w:t>Понуђач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oбaвeзуje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ћe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кoриснику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пружити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кoнсултaнтскe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услугe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трajaњу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</w:t>
      </w:r>
      <w:proofErr w:type="spellEnd"/>
      <w:r w:rsidRPr="001B44FF">
        <w:rPr>
          <w:rFonts w:eastAsia="Times New Roman" w:cs="Times New Roman"/>
          <w:sz w:val="22"/>
        </w:rPr>
        <w:t xml:space="preserve"> 6 </w:t>
      </w:r>
      <w:proofErr w:type="spellStart"/>
      <w:r w:rsidRPr="001B44FF">
        <w:rPr>
          <w:rFonts w:eastAsia="Times New Roman" w:cs="Times New Roman"/>
          <w:sz w:val="22"/>
        </w:rPr>
        <w:t>кoнсултaнт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дaнa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време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трајања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уговорне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обавезе</w:t>
      </w:r>
      <w:proofErr w:type="spellEnd"/>
      <w:r w:rsidRPr="001B44FF">
        <w:rPr>
          <w:rFonts w:eastAsia="Times New Roman" w:cs="Times New Roman"/>
          <w:sz w:val="22"/>
        </w:rPr>
        <w:t xml:space="preserve"> у </w:t>
      </w:r>
      <w:proofErr w:type="spellStart"/>
      <w:r w:rsidRPr="001B44FF">
        <w:rPr>
          <w:rFonts w:eastAsia="Times New Roman" w:cs="Times New Roman"/>
          <w:sz w:val="22"/>
        </w:rPr>
        <w:t>сврху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унапређења</w:t>
      </w:r>
      <w:proofErr w:type="spellEnd"/>
      <w:r w:rsidRPr="001B44FF">
        <w:rPr>
          <w:rFonts w:eastAsia="Times New Roman" w:cs="Times New Roman"/>
          <w:sz w:val="22"/>
        </w:rPr>
        <w:t xml:space="preserve"> ИT </w:t>
      </w:r>
      <w:proofErr w:type="spellStart"/>
      <w:r w:rsidRPr="001B44FF">
        <w:rPr>
          <w:rFonts w:eastAsia="Times New Roman" w:cs="Times New Roman"/>
          <w:sz w:val="22"/>
        </w:rPr>
        <w:t>инфрaструктурe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</w:t>
      </w:r>
      <w:proofErr w:type="spellEnd"/>
      <w:r w:rsidRPr="001B44FF">
        <w:rPr>
          <w:rFonts w:eastAsia="Times New Roman" w:cs="Times New Roman"/>
          <w:sz w:val="22"/>
        </w:rPr>
        <w:t xml:space="preserve"> VMware Professional Services </w:t>
      </w:r>
      <w:proofErr w:type="spellStart"/>
      <w:r w:rsidRPr="001B44FF">
        <w:rPr>
          <w:rFonts w:eastAsia="Times New Roman" w:cs="Times New Roman"/>
          <w:sz w:val="22"/>
        </w:rPr>
        <w:t>или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еквивалентним</w:t>
      </w:r>
      <w:proofErr w:type="spellEnd"/>
      <w:r w:rsidRPr="001B44FF">
        <w:rPr>
          <w:rFonts w:eastAsia="Times New Roman" w:cs="Times New Roman"/>
          <w:sz w:val="22"/>
        </w:rPr>
        <w:t xml:space="preserve"> Professional Services </w:t>
      </w:r>
      <w:proofErr w:type="spellStart"/>
      <w:r w:rsidRPr="001B44FF">
        <w:rPr>
          <w:rFonts w:eastAsia="Times New Roman" w:cs="Times New Roman"/>
          <w:sz w:val="22"/>
        </w:rPr>
        <w:t>стандардима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документима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понуђене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виртуалне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платформе</w:t>
      </w:r>
      <w:proofErr w:type="spellEnd"/>
      <w:r w:rsidRPr="001B44FF">
        <w:rPr>
          <w:rFonts w:eastAsia="Times New Roman" w:cs="Times New Roman"/>
          <w:sz w:val="22"/>
        </w:rPr>
        <w:t xml:space="preserve">, </w:t>
      </w:r>
      <w:proofErr w:type="spellStart"/>
      <w:r w:rsidRPr="001B44FF">
        <w:rPr>
          <w:rFonts w:eastAsia="Times New Roman" w:cs="Times New Roman"/>
          <w:sz w:val="22"/>
        </w:rPr>
        <w:t>као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зa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пoтрeбe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унапређења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остале</w:t>
      </w:r>
      <w:proofErr w:type="spellEnd"/>
      <w:r w:rsidRPr="001B44FF">
        <w:rPr>
          <w:rFonts w:eastAsia="Times New Roman" w:cs="Times New Roman"/>
          <w:sz w:val="22"/>
        </w:rPr>
        <w:t xml:space="preserve"> ИТ </w:t>
      </w:r>
      <w:proofErr w:type="spellStart"/>
      <w:r w:rsidRPr="001B44FF">
        <w:rPr>
          <w:rFonts w:eastAsia="Times New Roman" w:cs="Times New Roman"/>
          <w:sz w:val="22"/>
        </w:rPr>
        <w:t>инфраструктуре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коју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се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ипоручена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инфраструктура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овом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Набацком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не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односи</w:t>
      </w:r>
      <w:proofErr w:type="spellEnd"/>
      <w:r w:rsidRPr="001B44FF">
        <w:rPr>
          <w:rFonts w:eastAsia="Times New Roman" w:cs="Times New Roman"/>
          <w:sz w:val="22"/>
        </w:rPr>
        <w:t xml:space="preserve"> и </w:t>
      </w:r>
      <w:proofErr w:type="spellStart"/>
      <w:r w:rsidRPr="001B44FF">
        <w:rPr>
          <w:rFonts w:eastAsia="Times New Roman" w:cs="Times New Roman"/>
          <w:sz w:val="22"/>
        </w:rPr>
        <w:t>кojу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oдрeди</w:t>
      </w:r>
      <w:proofErr w:type="spellEnd"/>
      <w:r w:rsidRPr="001B44FF">
        <w:rPr>
          <w:rFonts w:eastAsia="Times New Roman" w:cs="Times New Roman"/>
          <w:sz w:val="22"/>
        </w:rPr>
        <w:t xml:space="preserve"> </w:t>
      </w:r>
      <w:proofErr w:type="spellStart"/>
      <w:r w:rsidRPr="001B44FF">
        <w:rPr>
          <w:rFonts w:eastAsia="Times New Roman" w:cs="Times New Roman"/>
          <w:sz w:val="22"/>
        </w:rPr>
        <w:t>Наручилац</w:t>
      </w:r>
      <w:proofErr w:type="spellEnd"/>
      <w:r w:rsidRPr="001B44FF">
        <w:rPr>
          <w:rFonts w:eastAsia="Times New Roman" w:cs="Times New Roman"/>
          <w:sz w:val="22"/>
        </w:rPr>
        <w:t>.</w:t>
      </w:r>
    </w:p>
    <w:p w14:paraId="6B204F41" w14:textId="77777777" w:rsidR="002022B0" w:rsidRPr="001B44FF" w:rsidRDefault="002022B0" w:rsidP="002022B0">
      <w:pPr>
        <w:spacing w:line="276" w:lineRule="auto"/>
        <w:ind w:left="2160"/>
        <w:jc w:val="both"/>
        <w:rPr>
          <w:rFonts w:eastAsia="Times New Roman" w:cs="Times New Roman"/>
          <w:sz w:val="22"/>
        </w:rPr>
      </w:pPr>
    </w:p>
    <w:p w14:paraId="518D5371" w14:textId="77777777" w:rsidR="002022B0" w:rsidRPr="001B44FF" w:rsidRDefault="002022B0" w:rsidP="002022B0">
      <w:pPr>
        <w:rPr>
          <w:rFonts w:eastAsia="Times New Roman" w:cs="Times New Roman"/>
          <w:sz w:val="22"/>
        </w:rPr>
      </w:pPr>
    </w:p>
    <w:p w14:paraId="35C7065F" w14:textId="77777777" w:rsidR="002022B0" w:rsidRPr="001B44FF" w:rsidRDefault="002022B0" w:rsidP="002022B0">
      <w:pPr>
        <w:rPr>
          <w:rFonts w:eastAsia="Times New Roman" w:cs="Times New Roman"/>
          <w:sz w:val="22"/>
        </w:rPr>
      </w:pPr>
    </w:p>
    <w:p w14:paraId="1EDFFFF5" w14:textId="77777777" w:rsidR="00F229DB" w:rsidRPr="001B44FF" w:rsidRDefault="00F229DB">
      <w:pPr>
        <w:rPr>
          <w:rFonts w:cs="Times New Roman"/>
          <w:sz w:val="22"/>
        </w:rPr>
      </w:pPr>
    </w:p>
    <w:sectPr w:rsidR="00F229DB" w:rsidRPr="001B44FF" w:rsidSect="007209DA">
      <w:pgSz w:w="11907" w:h="16839" w:code="9"/>
      <w:pgMar w:top="1134" w:right="1467" w:bottom="851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987"/>
    <w:multiLevelType w:val="multilevel"/>
    <w:tmpl w:val="1FBA8ADE"/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01B533F9"/>
    <w:multiLevelType w:val="hybridMultilevel"/>
    <w:tmpl w:val="09B25884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2B61E21"/>
    <w:multiLevelType w:val="hybridMultilevel"/>
    <w:tmpl w:val="3670C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843C5"/>
    <w:multiLevelType w:val="multilevel"/>
    <w:tmpl w:val="307208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09D43151"/>
    <w:multiLevelType w:val="hybridMultilevel"/>
    <w:tmpl w:val="3A22B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D3DBA"/>
    <w:multiLevelType w:val="hybridMultilevel"/>
    <w:tmpl w:val="74AE94A6"/>
    <w:lvl w:ilvl="0" w:tplc="CF687374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D17704D"/>
    <w:multiLevelType w:val="hybridMultilevel"/>
    <w:tmpl w:val="408CC76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F20989"/>
    <w:multiLevelType w:val="hybridMultilevel"/>
    <w:tmpl w:val="FA900C5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A718E2"/>
    <w:multiLevelType w:val="multilevel"/>
    <w:tmpl w:val="85BCE3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1E0D085B"/>
    <w:multiLevelType w:val="multilevel"/>
    <w:tmpl w:val="86A266BE"/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0" w15:restartNumberingAfterBreak="0">
    <w:nsid w:val="1E531B79"/>
    <w:multiLevelType w:val="multilevel"/>
    <w:tmpl w:val="458A192C"/>
    <w:lvl w:ilvl="0">
      <w:start w:val="1"/>
      <w:numFmt w:val="low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1CA0299"/>
    <w:multiLevelType w:val="multilevel"/>
    <w:tmpl w:val="88BC36F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E14D66"/>
    <w:multiLevelType w:val="multilevel"/>
    <w:tmpl w:val="061010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3B34C84"/>
    <w:multiLevelType w:val="multilevel"/>
    <w:tmpl w:val="33A4946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2C83615F"/>
    <w:multiLevelType w:val="multilevel"/>
    <w:tmpl w:val="79726E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2E5F1D33"/>
    <w:multiLevelType w:val="multilevel"/>
    <w:tmpl w:val="BE1E0C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1944051"/>
    <w:multiLevelType w:val="multilevel"/>
    <w:tmpl w:val="3A3A51CE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3469639E"/>
    <w:multiLevelType w:val="multilevel"/>
    <w:tmpl w:val="F50A28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E6D11EE"/>
    <w:multiLevelType w:val="hybridMultilevel"/>
    <w:tmpl w:val="3272B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7668A"/>
    <w:multiLevelType w:val="hybridMultilevel"/>
    <w:tmpl w:val="2E54A9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472F9"/>
    <w:multiLevelType w:val="multilevel"/>
    <w:tmpl w:val="F31E51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54072CF"/>
    <w:multiLevelType w:val="multilevel"/>
    <w:tmpl w:val="7E340E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AFE44E5"/>
    <w:multiLevelType w:val="hybridMultilevel"/>
    <w:tmpl w:val="AEE0669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72F54"/>
    <w:multiLevelType w:val="multilevel"/>
    <w:tmpl w:val="C634401E"/>
    <w:lvl w:ilvl="0">
      <w:start w:val="1"/>
      <w:numFmt w:val="low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4161CEE"/>
    <w:multiLevelType w:val="hybridMultilevel"/>
    <w:tmpl w:val="EEB079B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252A"/>
    <w:multiLevelType w:val="multilevel"/>
    <w:tmpl w:val="CD0A82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B521689"/>
    <w:multiLevelType w:val="hybridMultilevel"/>
    <w:tmpl w:val="7A6AA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87750F"/>
    <w:multiLevelType w:val="multilevel"/>
    <w:tmpl w:val="28CEBA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E006CF5"/>
    <w:multiLevelType w:val="hybridMultilevel"/>
    <w:tmpl w:val="7DE64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A83957"/>
    <w:multiLevelType w:val="hybridMultilevel"/>
    <w:tmpl w:val="0C16047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4313C"/>
    <w:multiLevelType w:val="multilevel"/>
    <w:tmpl w:val="208E63E0"/>
    <w:lvl w:ilvl="0">
      <w:start w:val="1"/>
      <w:numFmt w:val="lowerRoman"/>
      <w:lvlText w:val="%1."/>
      <w:lvlJc w:val="right"/>
      <w:pPr>
        <w:ind w:left="928" w:hanging="360"/>
      </w:pPr>
      <w:rPr>
        <w:rFonts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61" w:hanging="360"/>
      </w:pPr>
      <w:rPr>
        <w:rFonts w:ascii="Times New Roman" w:hAnsi="Times New Roman" w:cs="Times New Roman" w:hint="default"/>
        <w:caps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3F15728"/>
    <w:multiLevelType w:val="hybridMultilevel"/>
    <w:tmpl w:val="CD8644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807798"/>
    <w:multiLevelType w:val="multilevel"/>
    <w:tmpl w:val="4128E86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Arial" w:hAnsi="Times New Roman" w:cs="Times New Roman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61" w:hanging="360"/>
      </w:pPr>
      <w:rPr>
        <w:rFonts w:ascii="Times New Roman" w:hAnsi="Times New Roman" w:cs="Times New Roman" w:hint="default"/>
        <w:caps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95D539A"/>
    <w:multiLevelType w:val="multilevel"/>
    <w:tmpl w:val="FD9CEE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BE20A8B"/>
    <w:multiLevelType w:val="hybridMultilevel"/>
    <w:tmpl w:val="73482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F4BF0"/>
    <w:multiLevelType w:val="multilevel"/>
    <w:tmpl w:val="4128E86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Arial" w:hAnsi="Times New Roman" w:cs="Times New Roman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61" w:hanging="360"/>
      </w:pPr>
      <w:rPr>
        <w:rFonts w:ascii="Times New Roman" w:hAnsi="Times New Roman" w:cs="Times New Roman" w:hint="default"/>
        <w:caps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F457EED"/>
    <w:multiLevelType w:val="hybridMultilevel"/>
    <w:tmpl w:val="59D49ADC"/>
    <w:lvl w:ilvl="0" w:tplc="8BF809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52FB6"/>
    <w:multiLevelType w:val="hybridMultilevel"/>
    <w:tmpl w:val="11125788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0CA3420"/>
    <w:multiLevelType w:val="hybridMultilevel"/>
    <w:tmpl w:val="0E982068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7CCABC70">
      <w:start w:val="24"/>
      <w:numFmt w:val="bullet"/>
      <w:lvlText w:val=""/>
      <w:lvlJc w:val="left"/>
      <w:pPr>
        <w:ind w:left="3447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45E09A1"/>
    <w:multiLevelType w:val="hybridMultilevel"/>
    <w:tmpl w:val="1610ECE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B694216"/>
    <w:multiLevelType w:val="multilevel"/>
    <w:tmpl w:val="1EB8E4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D230897"/>
    <w:multiLevelType w:val="hybridMultilevel"/>
    <w:tmpl w:val="0C16047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308DD"/>
    <w:multiLevelType w:val="hybridMultilevel"/>
    <w:tmpl w:val="FC3E6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0"/>
  </w:num>
  <w:num w:numId="5">
    <w:abstractNumId w:val="33"/>
  </w:num>
  <w:num w:numId="6">
    <w:abstractNumId w:val="11"/>
  </w:num>
  <w:num w:numId="7">
    <w:abstractNumId w:val="35"/>
  </w:num>
  <w:num w:numId="8">
    <w:abstractNumId w:val="15"/>
  </w:num>
  <w:num w:numId="9">
    <w:abstractNumId w:val="40"/>
  </w:num>
  <w:num w:numId="10">
    <w:abstractNumId w:val="20"/>
  </w:num>
  <w:num w:numId="11">
    <w:abstractNumId w:val="17"/>
  </w:num>
  <w:num w:numId="12">
    <w:abstractNumId w:val="12"/>
  </w:num>
  <w:num w:numId="13">
    <w:abstractNumId w:val="27"/>
  </w:num>
  <w:num w:numId="14">
    <w:abstractNumId w:val="14"/>
  </w:num>
  <w:num w:numId="15">
    <w:abstractNumId w:val="21"/>
  </w:num>
  <w:num w:numId="16">
    <w:abstractNumId w:val="9"/>
  </w:num>
  <w:num w:numId="17">
    <w:abstractNumId w:val="42"/>
  </w:num>
  <w:num w:numId="18">
    <w:abstractNumId w:val="5"/>
  </w:num>
  <w:num w:numId="19">
    <w:abstractNumId w:val="3"/>
  </w:num>
  <w:num w:numId="20">
    <w:abstractNumId w:val="6"/>
  </w:num>
  <w:num w:numId="21">
    <w:abstractNumId w:val="18"/>
  </w:num>
  <w:num w:numId="22">
    <w:abstractNumId w:val="36"/>
  </w:num>
  <w:num w:numId="23">
    <w:abstractNumId w:val="16"/>
  </w:num>
  <w:num w:numId="24">
    <w:abstractNumId w:val="34"/>
  </w:num>
  <w:num w:numId="25">
    <w:abstractNumId w:val="23"/>
  </w:num>
  <w:num w:numId="26">
    <w:abstractNumId w:val="10"/>
  </w:num>
  <w:num w:numId="27">
    <w:abstractNumId w:val="37"/>
  </w:num>
  <w:num w:numId="28">
    <w:abstractNumId w:val="38"/>
  </w:num>
  <w:num w:numId="29">
    <w:abstractNumId w:val="1"/>
  </w:num>
  <w:num w:numId="30">
    <w:abstractNumId w:val="29"/>
  </w:num>
  <w:num w:numId="31">
    <w:abstractNumId w:val="31"/>
  </w:num>
  <w:num w:numId="32">
    <w:abstractNumId w:val="41"/>
  </w:num>
  <w:num w:numId="33">
    <w:abstractNumId w:val="24"/>
  </w:num>
  <w:num w:numId="34">
    <w:abstractNumId w:val="39"/>
  </w:num>
  <w:num w:numId="35">
    <w:abstractNumId w:val="7"/>
  </w:num>
  <w:num w:numId="36">
    <w:abstractNumId w:val="28"/>
  </w:num>
  <w:num w:numId="37">
    <w:abstractNumId w:val="32"/>
  </w:num>
  <w:num w:numId="38">
    <w:abstractNumId w:val="22"/>
  </w:num>
  <w:num w:numId="39">
    <w:abstractNumId w:val="30"/>
  </w:num>
  <w:num w:numId="40">
    <w:abstractNumId w:val="26"/>
  </w:num>
  <w:num w:numId="41">
    <w:abstractNumId w:val="2"/>
  </w:num>
  <w:num w:numId="42">
    <w:abstractNumId w:val="19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0MjEwMjKytDAyNTVX0lEKTi0uzszPAykwrgUAYcqeoiwAAAA="/>
  </w:docVars>
  <w:rsids>
    <w:rsidRoot w:val="002022B0"/>
    <w:rsid w:val="00042EE9"/>
    <w:rsid w:val="000A3DCB"/>
    <w:rsid w:val="000B76CD"/>
    <w:rsid w:val="001126ED"/>
    <w:rsid w:val="00182E17"/>
    <w:rsid w:val="001B44FF"/>
    <w:rsid w:val="001E16FD"/>
    <w:rsid w:val="002022B0"/>
    <w:rsid w:val="002B4360"/>
    <w:rsid w:val="002D2771"/>
    <w:rsid w:val="00321719"/>
    <w:rsid w:val="003C44DE"/>
    <w:rsid w:val="003C7DE3"/>
    <w:rsid w:val="00424D61"/>
    <w:rsid w:val="00437C79"/>
    <w:rsid w:val="00487F37"/>
    <w:rsid w:val="004A5A04"/>
    <w:rsid w:val="004B4E60"/>
    <w:rsid w:val="004C6765"/>
    <w:rsid w:val="004D6DA7"/>
    <w:rsid w:val="004F0A3F"/>
    <w:rsid w:val="005563F8"/>
    <w:rsid w:val="00560773"/>
    <w:rsid w:val="005632D6"/>
    <w:rsid w:val="005B4961"/>
    <w:rsid w:val="005D4B7A"/>
    <w:rsid w:val="006E1086"/>
    <w:rsid w:val="007209DA"/>
    <w:rsid w:val="0072790E"/>
    <w:rsid w:val="00790E83"/>
    <w:rsid w:val="00831DE8"/>
    <w:rsid w:val="00850799"/>
    <w:rsid w:val="00867009"/>
    <w:rsid w:val="008846DC"/>
    <w:rsid w:val="008861C7"/>
    <w:rsid w:val="00892BE1"/>
    <w:rsid w:val="008D0F34"/>
    <w:rsid w:val="0092569F"/>
    <w:rsid w:val="009838EA"/>
    <w:rsid w:val="009F1551"/>
    <w:rsid w:val="00A6229B"/>
    <w:rsid w:val="00AD06CD"/>
    <w:rsid w:val="00B15043"/>
    <w:rsid w:val="00BD7597"/>
    <w:rsid w:val="00C06520"/>
    <w:rsid w:val="00C374C9"/>
    <w:rsid w:val="00CE6213"/>
    <w:rsid w:val="00D04DB3"/>
    <w:rsid w:val="00D270EF"/>
    <w:rsid w:val="00D34889"/>
    <w:rsid w:val="00E369D8"/>
    <w:rsid w:val="00E76565"/>
    <w:rsid w:val="00E97DD9"/>
    <w:rsid w:val="00EF45FF"/>
    <w:rsid w:val="00EF7035"/>
    <w:rsid w:val="00F1546D"/>
    <w:rsid w:val="00F229DB"/>
    <w:rsid w:val="00F35BDD"/>
    <w:rsid w:val="00F6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88982"/>
  <w15:chartTrackingRefBased/>
  <w15:docId w15:val="{E20E23A6-07B0-49FC-9285-2A2AD526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E83"/>
  </w:style>
  <w:style w:type="paragraph" w:styleId="Heading1">
    <w:name w:val="heading 1"/>
    <w:basedOn w:val="Normal"/>
    <w:next w:val="Normal"/>
    <w:link w:val="Heading1Char"/>
    <w:uiPriority w:val="9"/>
    <w:qFormat/>
    <w:rsid w:val="002022B0"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22B0"/>
    <w:pPr>
      <w:keepNext/>
      <w:ind w:left="1143" w:hanging="576"/>
      <w:jc w:val="center"/>
      <w:outlineLvl w:val="1"/>
    </w:pPr>
    <w:rPr>
      <w:rFonts w:ascii="Book Antiqua" w:eastAsia="Book Antiqua" w:hAnsi="Book Antiqua" w:cs="Book Antiqua"/>
      <w:b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22B0"/>
    <w:pPr>
      <w:keepNext/>
      <w:spacing w:before="240" w:after="60"/>
      <w:ind w:left="720" w:hanging="72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22B0"/>
    <w:pPr>
      <w:keepNext/>
      <w:ind w:left="864" w:hanging="864"/>
      <w:jc w:val="center"/>
      <w:outlineLvl w:val="3"/>
    </w:pPr>
    <w:rPr>
      <w:rFonts w:ascii="Book Antiqua" w:eastAsia="Book Antiqua" w:hAnsi="Book Antiqua" w:cs="Book Antiqua"/>
      <w:b/>
      <w:color w:val="000000"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22B0"/>
    <w:pPr>
      <w:spacing w:before="240" w:after="60"/>
      <w:ind w:left="1008" w:hanging="1008"/>
      <w:outlineLvl w:val="4"/>
    </w:pPr>
    <w:rPr>
      <w:rFonts w:eastAsia="Times New Roman" w:cs="Times New Roman"/>
      <w:b/>
      <w:i/>
      <w:color w:val="00000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22B0"/>
    <w:pPr>
      <w:keepNext/>
      <w:ind w:left="1152" w:hanging="1152"/>
      <w:outlineLvl w:val="5"/>
    </w:pPr>
    <w:rPr>
      <w:rFonts w:ascii="Book Antiqua" w:eastAsia="Book Antiqua" w:hAnsi="Book Antiqua" w:cs="Book Antiqua"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22B0"/>
    <w:rPr>
      <w:rFonts w:ascii="Cambria" w:eastAsia="Cambria" w:hAnsi="Cambria" w:cs="Cambria"/>
      <w:b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22B0"/>
    <w:rPr>
      <w:rFonts w:ascii="Book Antiqua" w:eastAsia="Book Antiqua" w:hAnsi="Book Antiqua" w:cs="Book Antiqua"/>
      <w:b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22B0"/>
    <w:rPr>
      <w:rFonts w:ascii="Arial" w:eastAsia="Arial" w:hAnsi="Arial" w:cs="Arial"/>
      <w:b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22B0"/>
    <w:rPr>
      <w:rFonts w:ascii="Book Antiqua" w:eastAsia="Book Antiqua" w:hAnsi="Book Antiqua" w:cs="Book Antiqua"/>
      <w:b/>
      <w:color w:val="000000"/>
      <w:sz w:val="28"/>
      <w:szCs w:val="28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22B0"/>
    <w:rPr>
      <w:rFonts w:eastAsia="Times New Roman" w:cs="Times New Roman"/>
      <w:b/>
      <w:i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22B0"/>
    <w:rPr>
      <w:rFonts w:ascii="Book Antiqua" w:eastAsia="Book Antiqua" w:hAnsi="Book Antiqua" w:cs="Book Antiqua"/>
      <w:color w:val="000000"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2022B0"/>
  </w:style>
  <w:style w:type="paragraph" w:styleId="Title">
    <w:name w:val="Title"/>
    <w:basedOn w:val="Normal"/>
    <w:next w:val="Normal"/>
    <w:link w:val="TitleChar"/>
    <w:uiPriority w:val="10"/>
    <w:qFormat/>
    <w:rsid w:val="002022B0"/>
    <w:pPr>
      <w:keepNext/>
      <w:keepLines/>
      <w:spacing w:before="480" w:after="120"/>
    </w:pPr>
    <w:rPr>
      <w:rFonts w:eastAsia="Times New Roman" w:cs="Times New Roman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022B0"/>
    <w:rPr>
      <w:rFonts w:eastAsia="Times New Roman" w:cs="Times New Roman"/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22B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2022B0"/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2B0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2B0"/>
    <w:rPr>
      <w:rFonts w:eastAsia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022B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2B0"/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2B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22B0"/>
    <w:pPr>
      <w:tabs>
        <w:tab w:val="center" w:pos="4680"/>
        <w:tab w:val="right" w:pos="9360"/>
      </w:tabs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022B0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022B0"/>
    <w:pPr>
      <w:tabs>
        <w:tab w:val="center" w:pos="4680"/>
        <w:tab w:val="right" w:pos="9360"/>
      </w:tabs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22B0"/>
    <w:rPr>
      <w:rFonts w:eastAsia="Times New Roman" w:cs="Times New Roman"/>
      <w:szCs w:val="24"/>
    </w:rPr>
  </w:style>
  <w:style w:type="paragraph" w:customStyle="1" w:styleId="Default">
    <w:name w:val="Default"/>
    <w:rsid w:val="002022B0"/>
    <w:pPr>
      <w:autoSpaceDE w:val="0"/>
      <w:autoSpaceDN w:val="0"/>
      <w:adjustRightInd w:val="0"/>
    </w:pPr>
    <w:rPr>
      <w:rFonts w:eastAsia="Times New Roman" w:cs="Times New Roman"/>
      <w:color w:val="000000"/>
      <w:szCs w:val="24"/>
      <w:lang w:val="sr-Latn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2022B0"/>
    <w:pPr>
      <w:ind w:left="720"/>
      <w:contextualSpacing/>
    </w:pPr>
    <w:rPr>
      <w:rFonts w:eastAsia="Times New Roman" w:cs="Times New Roman"/>
      <w:szCs w:val="24"/>
    </w:rPr>
  </w:style>
  <w:style w:type="character" w:styleId="Hyperlink">
    <w:name w:val="Hyperlink"/>
    <w:uiPriority w:val="99"/>
    <w:rsid w:val="002022B0"/>
    <w:rPr>
      <w:rFonts w:cs="Times New Roman"/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2022B0"/>
    <w:rPr>
      <w:rFonts w:eastAsia="Times New Roman" w:cs="Times New Roman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22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022B0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2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2B0"/>
    <w:rPr>
      <w:rFonts w:eastAsia="Times New Roman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42E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97DA8-5ED3-4C3F-95DD-9DAD9625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4840</Words>
  <Characters>27594</Characters>
  <Application>Microsoft Office Word</Application>
  <DocSecurity>4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Moric</dc:creator>
  <cp:keywords/>
  <dc:description/>
  <cp:lastModifiedBy>Slavica Zdravkovic</cp:lastModifiedBy>
  <cp:revision>2</cp:revision>
  <dcterms:created xsi:type="dcterms:W3CDTF">2022-04-01T07:52:00Z</dcterms:created>
  <dcterms:modified xsi:type="dcterms:W3CDTF">2022-04-01T07:52:00Z</dcterms:modified>
</cp:coreProperties>
</file>